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C85BD" w14:textId="77777777" w:rsidR="00B8764B" w:rsidRDefault="00B8764B" w:rsidP="00B8764B">
      <w:pPr>
        <w:pStyle w:val="LGAItemNoHeading"/>
        <w:spacing w:before="120" w:after="120"/>
        <w:rPr>
          <w:rFonts w:ascii="Arial" w:hAnsi="Arial" w:cs="Arial"/>
          <w:sz w:val="28"/>
          <w:szCs w:val="28"/>
        </w:rPr>
      </w:pPr>
      <w:r>
        <w:rPr>
          <w:rFonts w:ascii="Arial" w:hAnsi="Arial" w:cs="Arial"/>
          <w:sz w:val="28"/>
          <w:szCs w:val="28"/>
        </w:rPr>
        <w:t xml:space="preserve">Appendix A: LGA Board Outside Body Appointments </w:t>
      </w:r>
      <w:r w:rsidR="0038289D">
        <w:rPr>
          <w:rFonts w:ascii="Arial" w:hAnsi="Arial" w:cs="Arial"/>
          <w:sz w:val="28"/>
          <w:szCs w:val="28"/>
        </w:rPr>
        <w:t>2019/20</w:t>
      </w:r>
    </w:p>
    <w:p w14:paraId="205C85BE" w14:textId="77777777" w:rsidR="00B8764B" w:rsidRDefault="00B8764B" w:rsidP="00B8764B">
      <w:pPr>
        <w:pStyle w:val="LGAItemNoHeading"/>
        <w:spacing w:before="120" w:after="120"/>
        <w:ind w:firstLine="720"/>
        <w:rPr>
          <w:rFonts w:ascii="Arial" w:hAnsi="Arial" w:cs="Arial"/>
          <w:sz w:val="28"/>
          <w:szCs w:val="28"/>
        </w:rPr>
      </w:pPr>
    </w:p>
    <w:p w14:paraId="205C85BF" w14:textId="77777777" w:rsidR="00B8764B" w:rsidRPr="00830B7D" w:rsidRDefault="00B8764B" w:rsidP="00286A7C">
      <w:pPr>
        <w:pStyle w:val="LGAItemNoHeading"/>
        <w:spacing w:before="0" w:after="0"/>
        <w:rPr>
          <w:rFonts w:ascii="Arial" w:hAnsi="Arial" w:cs="Arial"/>
          <w:b w:val="0"/>
          <w:i/>
          <w:noProof/>
          <w:sz w:val="28"/>
          <w:szCs w:val="28"/>
        </w:rPr>
      </w:pPr>
      <w:r>
        <w:rPr>
          <w:rFonts w:ascii="Arial" w:hAnsi="Arial" w:cs="Arial"/>
          <w:sz w:val="28"/>
          <w:szCs w:val="28"/>
        </w:rPr>
        <w:t>Children and Young People Board</w:t>
      </w:r>
    </w:p>
    <w:tbl>
      <w:tblPr>
        <w:tblpPr w:leftFromText="180" w:rightFromText="180" w:vertAnchor="text" w:horzAnchor="margin" w:tblpX="108" w:tblpY="362"/>
        <w:tblW w:w="14000" w:type="dxa"/>
        <w:tblCellMar>
          <w:left w:w="0" w:type="dxa"/>
          <w:right w:w="0" w:type="dxa"/>
        </w:tblCellMar>
        <w:tblLook w:val="04A0" w:firstRow="1" w:lastRow="0" w:firstColumn="1" w:lastColumn="0" w:noHBand="0" w:noVBand="1"/>
      </w:tblPr>
      <w:tblGrid>
        <w:gridCol w:w="2943"/>
        <w:gridCol w:w="7655"/>
        <w:gridCol w:w="3402"/>
      </w:tblGrid>
      <w:tr w:rsidR="00B8764B" w:rsidRPr="005B6C83" w14:paraId="205C85C4" w14:textId="77777777" w:rsidTr="00B13390">
        <w:tc>
          <w:tcPr>
            <w:tcW w:w="294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05C85C0"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05C85C1"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Background</w:t>
            </w:r>
          </w:p>
        </w:tc>
        <w:tc>
          <w:tcPr>
            <w:tcW w:w="34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05C85C2"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Representatives</w:t>
            </w:r>
          </w:p>
          <w:p w14:paraId="205C85C3"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 </w:t>
            </w:r>
          </w:p>
        </w:tc>
      </w:tr>
      <w:tr w:rsidR="00B8764B" w:rsidRPr="005B6C83" w14:paraId="205C85CC" w14:textId="77777777" w:rsidTr="00B13390">
        <w:trPr>
          <w:trHeight w:val="699"/>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C85C5" w14:textId="77777777" w:rsidR="00B8764B" w:rsidRPr="00DE6B00" w:rsidRDefault="00B8764B" w:rsidP="00BA656B">
            <w:pPr>
              <w:rPr>
                <w:rFonts w:ascii="Arial" w:eastAsia="Calibri" w:hAnsi="Arial" w:cs="Arial"/>
                <w:b/>
              </w:rPr>
            </w:pPr>
            <w:r w:rsidRPr="00DE6B00">
              <w:rPr>
                <w:rFonts w:ascii="Arial" w:eastAsia="Calibri" w:hAnsi="Arial" w:cs="Arial"/>
                <w:b/>
                <w:bCs/>
              </w:rPr>
              <w:t>National Youth Agency</w:t>
            </w:r>
          </w:p>
          <w:p w14:paraId="205C85C6" w14:textId="77777777" w:rsidR="00B8764B" w:rsidRPr="00DE6B00" w:rsidRDefault="00B8764B" w:rsidP="00BA656B">
            <w:pPr>
              <w:rPr>
                <w:rFonts w:ascii="Arial" w:eastAsia="Calibri" w:hAnsi="Arial" w:cs="Arial"/>
                <w:b/>
              </w:rPr>
            </w:pPr>
            <w:r w:rsidRPr="00DE6B00">
              <w:rPr>
                <w:rFonts w:ascii="Arial" w:eastAsia="Calibri" w:hAnsi="Arial" w:cs="Arial"/>
                <w:b/>
              </w:rPr>
              <w:t> </w:t>
            </w:r>
          </w:p>
          <w:p w14:paraId="205C85C7" w14:textId="77777777" w:rsidR="00B8764B" w:rsidRPr="00DE6B00" w:rsidRDefault="00B8764B" w:rsidP="00BA656B">
            <w:pPr>
              <w:rPr>
                <w:rFonts w:ascii="Arial" w:eastAsia="Calibri" w:hAnsi="Arial" w:cs="Arial"/>
                <w:b/>
              </w:rPr>
            </w:pPr>
            <w:r w:rsidRPr="00DE6B00">
              <w:rPr>
                <w:rFonts w:ascii="Arial" w:eastAsia="Calibri" w:hAnsi="Arial" w:cs="Arial"/>
                <w:b/>
              </w:rPr>
              <w:t> </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205C85C8" w14:textId="77777777" w:rsidR="00CC698C" w:rsidRDefault="00CC698C" w:rsidP="00CC698C">
            <w:pPr>
              <w:rPr>
                <w:rFonts w:ascii="Arial" w:hAnsi="Arial" w:cs="Arial"/>
              </w:rPr>
            </w:pPr>
            <w:r>
              <w:rPr>
                <w:rFonts w:ascii="Arial" w:hAnsi="Arial" w:cs="Arial"/>
              </w:rPr>
              <w:t>The Agency aims to advance youth work to promote young people’s personal and social development, as well as their voice, influence and place in society.</w:t>
            </w:r>
          </w:p>
          <w:p w14:paraId="205C85C9" w14:textId="77777777" w:rsidR="00B8764B" w:rsidRPr="00AD192D" w:rsidRDefault="00B8764B" w:rsidP="00BA656B">
            <w:pPr>
              <w:rPr>
                <w:rFonts w:ascii="Arial" w:eastAsia="Calibri"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05C85CA" w14:textId="77777777" w:rsidR="00B8764B" w:rsidRPr="00AD192D" w:rsidRDefault="00622D4D" w:rsidP="00BA656B">
            <w:pPr>
              <w:rPr>
                <w:rFonts w:ascii="Arial" w:eastAsia="Calibri" w:hAnsi="Arial" w:cs="Arial"/>
                <w:b/>
                <w:bCs/>
              </w:rPr>
            </w:pPr>
            <w:r w:rsidRPr="00AD192D">
              <w:rPr>
                <w:rFonts w:ascii="Arial" w:eastAsia="Calibri" w:hAnsi="Arial" w:cs="Arial"/>
                <w:b/>
                <w:bCs/>
              </w:rPr>
              <w:t>1 place</w:t>
            </w:r>
          </w:p>
          <w:p w14:paraId="205C85CB" w14:textId="77777777" w:rsidR="009F6C58" w:rsidRPr="009F6C58" w:rsidRDefault="00CC698C" w:rsidP="009F6C58">
            <w:pPr>
              <w:pStyle w:val="ListParagraph"/>
              <w:numPr>
                <w:ilvl w:val="0"/>
                <w:numId w:val="1"/>
              </w:numPr>
              <w:rPr>
                <w:rFonts w:ascii="Arial" w:eastAsia="Calibri" w:hAnsi="Arial" w:cs="Arial"/>
              </w:rPr>
            </w:pPr>
            <w:r>
              <w:rPr>
                <w:rFonts w:ascii="Arial" w:eastAsia="Calibri" w:hAnsi="Arial" w:cs="Arial"/>
              </w:rPr>
              <w:t xml:space="preserve">Cllr </w:t>
            </w:r>
            <w:r w:rsidR="00805280">
              <w:rPr>
                <w:rFonts w:ascii="Arial" w:eastAsia="Calibri" w:hAnsi="Arial" w:cs="Arial"/>
              </w:rPr>
              <w:t>Mark Cory</w:t>
            </w:r>
            <w:r w:rsidR="00147879">
              <w:rPr>
                <w:rFonts w:ascii="Arial" w:eastAsia="Calibri" w:hAnsi="Arial" w:cs="Arial"/>
              </w:rPr>
              <w:t xml:space="preserve"> (Lib)</w:t>
            </w:r>
            <w:r w:rsidR="009F6C58">
              <w:rPr>
                <w:rFonts w:ascii="Arial" w:eastAsia="Calibri" w:hAnsi="Arial" w:cs="Arial"/>
              </w:rPr>
              <w:t xml:space="preserve"> </w:t>
            </w:r>
            <w:r w:rsidR="009F6C58" w:rsidRPr="009F6C58">
              <w:rPr>
                <w:rFonts w:ascii="Arial" w:eastAsia="Calibri" w:hAnsi="Arial" w:cs="Arial"/>
              </w:rPr>
              <w:t>Colchester Borough Council</w:t>
            </w:r>
          </w:p>
        </w:tc>
      </w:tr>
      <w:tr w:rsidR="00B8764B" w:rsidRPr="005B6C83" w14:paraId="205C85D2" w14:textId="77777777" w:rsidTr="00B13390">
        <w:trPr>
          <w:trHeight w:val="405"/>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C85CD" w14:textId="77777777" w:rsidR="00B8764B" w:rsidRPr="00DE6B00" w:rsidRDefault="00DD5B87" w:rsidP="00BA656B">
            <w:pPr>
              <w:rPr>
                <w:rFonts w:ascii="Arial" w:eastAsia="Calibri" w:hAnsi="Arial" w:cs="Arial"/>
                <w:b/>
                <w:bCs/>
              </w:rPr>
            </w:pPr>
            <w:r w:rsidRPr="00DD5B87">
              <w:rPr>
                <w:rFonts w:ascii="Arial" w:eastAsia="Calibri" w:hAnsi="Arial" w:cs="Arial"/>
                <w:b/>
                <w:bCs/>
              </w:rPr>
              <w:t>Adoption &amp; Special Guardianship Leadership Board</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205C85CE" w14:textId="77777777" w:rsidR="00CC698C" w:rsidRDefault="00CC698C" w:rsidP="00CC698C">
            <w:pPr>
              <w:rPr>
                <w:rFonts w:ascii="Arial" w:hAnsi="Arial" w:cs="Arial"/>
              </w:rPr>
            </w:pPr>
            <w:r>
              <w:rPr>
                <w:rFonts w:ascii="Arial" w:hAnsi="Arial" w:cs="Arial"/>
              </w:rPr>
              <w:t>The ALB was jointly developed by Government, local authorities and the voluntary sector to provide national leadership to the adoption system, improve its performance and tackle the key challenges it currently faces.</w:t>
            </w:r>
          </w:p>
          <w:p w14:paraId="205C85CF" w14:textId="77777777" w:rsidR="00B8764B" w:rsidRPr="00AD192D" w:rsidRDefault="00B8764B" w:rsidP="00BA656B">
            <w:pPr>
              <w:rPr>
                <w:rFonts w:ascii="Arial" w:eastAsia="Calibri"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05C85D0" w14:textId="77777777" w:rsidR="00B8764B" w:rsidRPr="00AD192D" w:rsidRDefault="00B8764B" w:rsidP="00BA656B">
            <w:pPr>
              <w:rPr>
                <w:rFonts w:ascii="Arial" w:eastAsia="Calibri" w:hAnsi="Arial" w:cs="Arial"/>
                <w:b/>
                <w:bCs/>
              </w:rPr>
            </w:pPr>
            <w:r w:rsidRPr="00AD192D">
              <w:rPr>
                <w:rFonts w:ascii="Arial" w:eastAsia="Calibri" w:hAnsi="Arial" w:cs="Arial"/>
                <w:b/>
                <w:bCs/>
              </w:rPr>
              <w:t>1 place</w:t>
            </w:r>
          </w:p>
          <w:p w14:paraId="205C85D1" w14:textId="77777777" w:rsidR="0038289D" w:rsidRPr="00DD5B87" w:rsidRDefault="00DD5B87" w:rsidP="009F6C58">
            <w:pPr>
              <w:numPr>
                <w:ilvl w:val="0"/>
                <w:numId w:val="1"/>
              </w:numPr>
              <w:rPr>
                <w:rFonts w:ascii="Arial" w:eastAsia="Calibri" w:hAnsi="Arial" w:cs="Arial"/>
                <w:bCs/>
              </w:rPr>
            </w:pPr>
            <w:r w:rsidRPr="00DD5B87">
              <w:rPr>
                <w:rFonts w:ascii="Arial" w:eastAsia="Calibri" w:hAnsi="Arial" w:cs="Arial"/>
                <w:bCs/>
              </w:rPr>
              <w:t>Cllr Susie Charles (Con)</w:t>
            </w:r>
            <w:r w:rsidR="009F6C58">
              <w:rPr>
                <w:rFonts w:ascii="Arial" w:eastAsia="Calibri" w:hAnsi="Arial" w:cs="Arial"/>
                <w:bCs/>
              </w:rPr>
              <w:t xml:space="preserve"> </w:t>
            </w:r>
            <w:r w:rsidR="009F6C58" w:rsidRPr="009F6C58">
              <w:rPr>
                <w:rFonts w:ascii="Arial" w:eastAsia="Calibri" w:hAnsi="Arial" w:cs="Arial"/>
                <w:bCs/>
              </w:rPr>
              <w:t>Lancashire County Council</w:t>
            </w:r>
          </w:p>
        </w:tc>
      </w:tr>
      <w:tr w:rsidR="00B8764B" w:rsidRPr="005B6C83" w14:paraId="205C85D7" w14:textId="77777777" w:rsidTr="00932F73">
        <w:trPr>
          <w:trHeight w:val="405"/>
        </w:trPr>
        <w:tc>
          <w:tcPr>
            <w:tcW w:w="294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05C85D3" w14:textId="77777777" w:rsidR="00B8764B" w:rsidRPr="00DE6B00" w:rsidRDefault="00CA79D6" w:rsidP="00BA656B">
            <w:pPr>
              <w:rPr>
                <w:rFonts w:ascii="Arial" w:eastAsia="Calibri" w:hAnsi="Arial" w:cs="Arial"/>
                <w:b/>
              </w:rPr>
            </w:pPr>
            <w:r w:rsidRPr="00DE6B00">
              <w:rPr>
                <w:rFonts w:ascii="Arial" w:hAnsi="Arial" w:cs="Arial"/>
                <w:b/>
                <w:bCs/>
              </w:rPr>
              <w:t>Children’s Improvement Board</w:t>
            </w:r>
          </w:p>
        </w:tc>
        <w:tc>
          <w:tcPr>
            <w:tcW w:w="7655" w:type="dxa"/>
            <w:tcBorders>
              <w:top w:val="nil"/>
              <w:left w:val="nil"/>
              <w:bottom w:val="single" w:sz="4" w:space="0" w:color="auto"/>
              <w:right w:val="single" w:sz="8" w:space="0" w:color="auto"/>
            </w:tcBorders>
            <w:tcMar>
              <w:top w:w="0" w:type="dxa"/>
              <w:left w:w="108" w:type="dxa"/>
              <w:bottom w:w="0" w:type="dxa"/>
              <w:right w:w="108" w:type="dxa"/>
            </w:tcMar>
          </w:tcPr>
          <w:p w14:paraId="205C85D4" w14:textId="77777777" w:rsidR="00B8764B" w:rsidRPr="009F6C58" w:rsidRDefault="00CA79D6" w:rsidP="00CA79D6">
            <w:pPr>
              <w:rPr>
                <w:rFonts w:ascii="Arial" w:hAnsi="Arial" w:cs="Arial"/>
                <w:b/>
                <w:bCs/>
              </w:rPr>
            </w:pPr>
            <w:r>
              <w:rPr>
                <w:rFonts w:ascii="Arial" w:hAnsi="Arial" w:cs="Arial"/>
              </w:rPr>
              <w:t>The CIB is a partnership between the LGA, the Association of Directors of Children's Services (ADCS), the Society of Local Authority Chief Executives (SOLACE) and the Association of Independent LSCB Chairs (AILC), bringing together senior political and officer leadership to consider issues related to performance and improvement in children’s services.</w:t>
            </w: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14:paraId="205C85D5" w14:textId="77777777" w:rsidR="00B8764B" w:rsidRPr="00AD192D" w:rsidRDefault="00B8764B" w:rsidP="00BA656B">
            <w:pPr>
              <w:rPr>
                <w:rFonts w:ascii="Arial" w:eastAsia="Calibri" w:hAnsi="Arial" w:cs="Arial"/>
              </w:rPr>
            </w:pPr>
            <w:r w:rsidRPr="00AD192D">
              <w:rPr>
                <w:rFonts w:ascii="Arial" w:eastAsia="Calibri" w:hAnsi="Arial" w:cs="Arial"/>
                <w:b/>
                <w:bCs/>
                <w:lang w:val="fr-FR"/>
              </w:rPr>
              <w:t>1 place</w:t>
            </w:r>
          </w:p>
          <w:p w14:paraId="205C85D6" w14:textId="77777777" w:rsidR="00B8764B" w:rsidRPr="00AD192D" w:rsidRDefault="00932F73" w:rsidP="009F6C58">
            <w:pPr>
              <w:numPr>
                <w:ilvl w:val="0"/>
                <w:numId w:val="1"/>
              </w:numPr>
              <w:rPr>
                <w:rFonts w:ascii="Arial" w:eastAsia="Calibri" w:hAnsi="Arial" w:cs="Arial"/>
              </w:rPr>
            </w:pPr>
            <w:r w:rsidRPr="00AD192D">
              <w:rPr>
                <w:rFonts w:ascii="Arial" w:eastAsia="Calibri" w:hAnsi="Arial" w:cs="Arial"/>
              </w:rPr>
              <w:t xml:space="preserve"> Cllr </w:t>
            </w:r>
            <w:r w:rsidR="00805280">
              <w:rPr>
                <w:rFonts w:ascii="Arial" w:eastAsia="Calibri" w:hAnsi="Arial" w:cs="Arial"/>
              </w:rPr>
              <w:t>Judith Blake</w:t>
            </w:r>
            <w:r w:rsidR="00147879">
              <w:rPr>
                <w:rFonts w:ascii="Arial" w:eastAsia="Calibri" w:hAnsi="Arial" w:cs="Arial"/>
              </w:rPr>
              <w:t xml:space="preserve"> (Lab)</w:t>
            </w:r>
            <w:r w:rsidR="009F6C58">
              <w:rPr>
                <w:rFonts w:ascii="Arial" w:eastAsia="Calibri" w:hAnsi="Arial" w:cs="Arial"/>
              </w:rPr>
              <w:t xml:space="preserve"> </w:t>
            </w:r>
            <w:r w:rsidR="009F6C58" w:rsidRPr="009F6C58">
              <w:rPr>
                <w:rFonts w:ascii="Arial" w:eastAsia="Calibri" w:hAnsi="Arial" w:cs="Arial"/>
              </w:rPr>
              <w:t>Leeds City Council</w:t>
            </w:r>
          </w:p>
        </w:tc>
      </w:tr>
      <w:tr w:rsidR="00DE6B00" w:rsidRPr="005B6C83" w14:paraId="205C85DD" w14:textId="77777777" w:rsidTr="00932F73">
        <w:trPr>
          <w:trHeight w:val="405"/>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C85D8" w14:textId="77777777" w:rsidR="00DE6B00" w:rsidRPr="00DE6B00" w:rsidRDefault="00DE6B00" w:rsidP="00DE6B00">
            <w:pPr>
              <w:pStyle w:val="Default"/>
              <w:rPr>
                <w:b/>
                <w:sz w:val="22"/>
                <w:szCs w:val="22"/>
              </w:rPr>
            </w:pPr>
            <w:r w:rsidRPr="00DE6B00">
              <w:rPr>
                <w:b/>
                <w:sz w:val="22"/>
                <w:szCs w:val="22"/>
              </w:rPr>
              <w:t xml:space="preserve">LGA’s Unaccompanied Asylum Seeking Children </w:t>
            </w:r>
          </w:p>
          <w:p w14:paraId="205C85D9" w14:textId="77777777" w:rsidR="00DE6B00" w:rsidRPr="00DE6B00" w:rsidRDefault="00DE6B00" w:rsidP="00BA656B">
            <w:pPr>
              <w:rPr>
                <w:rFonts w:ascii="Arial" w:hAnsi="Arial" w:cs="Arial"/>
                <w:b/>
                <w:bC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C85DA" w14:textId="77777777" w:rsidR="00DE6B00" w:rsidRDefault="00DE6B00" w:rsidP="00CA79D6">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C85DB" w14:textId="77777777" w:rsidR="00DE6B00" w:rsidRDefault="00DE6B00" w:rsidP="00CA79D6">
            <w:pPr>
              <w:rPr>
                <w:rFonts w:ascii="Arial" w:eastAsia="Calibri" w:hAnsi="Arial" w:cs="Arial"/>
                <w:b/>
                <w:bCs/>
                <w:lang w:val="fr-FR"/>
              </w:rPr>
            </w:pPr>
            <w:r>
              <w:rPr>
                <w:rFonts w:ascii="Arial" w:eastAsia="Calibri" w:hAnsi="Arial" w:cs="Arial"/>
                <w:b/>
                <w:bCs/>
                <w:lang w:val="fr-FR"/>
              </w:rPr>
              <w:t>1 place</w:t>
            </w:r>
          </w:p>
          <w:p w14:paraId="205C85DC" w14:textId="77777777" w:rsidR="00DE6B00" w:rsidRPr="00805280" w:rsidRDefault="00DE6B00" w:rsidP="009F6C58">
            <w:pPr>
              <w:pStyle w:val="ListParagraph"/>
              <w:numPr>
                <w:ilvl w:val="0"/>
                <w:numId w:val="1"/>
              </w:numPr>
              <w:rPr>
                <w:rFonts w:ascii="Arial" w:eastAsia="Calibri" w:hAnsi="Arial" w:cs="Arial"/>
                <w:bCs/>
                <w:lang w:val="fr-FR"/>
              </w:rPr>
            </w:pPr>
            <w:r w:rsidRPr="00805280">
              <w:rPr>
                <w:rFonts w:ascii="Arial" w:eastAsia="Calibri" w:hAnsi="Arial" w:cs="Arial"/>
                <w:bCs/>
                <w:lang w:val="fr-FR"/>
              </w:rPr>
              <w:t xml:space="preserve">Cllr </w:t>
            </w:r>
            <w:r w:rsidR="009F6C58">
              <w:rPr>
                <w:rFonts w:ascii="Arial" w:eastAsia="Calibri" w:hAnsi="Arial" w:cs="Arial"/>
                <w:bCs/>
                <w:lang w:val="fr-FR"/>
              </w:rPr>
              <w:t>Julie Fallon (</w:t>
            </w:r>
            <w:proofErr w:type="spellStart"/>
            <w:r w:rsidR="009F6C58">
              <w:rPr>
                <w:rFonts w:ascii="Arial" w:eastAsia="Calibri" w:hAnsi="Arial" w:cs="Arial"/>
                <w:bCs/>
                <w:lang w:val="fr-FR"/>
              </w:rPr>
              <w:t>Ind</w:t>
            </w:r>
            <w:proofErr w:type="spellEnd"/>
            <w:r w:rsidR="009F6C58">
              <w:rPr>
                <w:rFonts w:ascii="Arial" w:eastAsia="Calibri" w:hAnsi="Arial" w:cs="Arial"/>
                <w:bCs/>
                <w:lang w:val="fr-FR"/>
              </w:rPr>
              <w:t xml:space="preserve">) </w:t>
            </w:r>
            <w:r w:rsidR="009F6C58" w:rsidRPr="009F6C58">
              <w:rPr>
                <w:rFonts w:ascii="Arial" w:eastAsia="Calibri" w:hAnsi="Arial" w:cs="Arial"/>
                <w:bCs/>
                <w:lang w:val="fr-FR"/>
              </w:rPr>
              <w:t>Conwy County Borough Council</w:t>
            </w:r>
          </w:p>
        </w:tc>
      </w:tr>
    </w:tbl>
    <w:p w14:paraId="205C85DE" w14:textId="77777777" w:rsidR="0095692C" w:rsidRDefault="0095692C" w:rsidP="00250312">
      <w:pPr>
        <w:pStyle w:val="LGAItemNoHeading"/>
        <w:spacing w:before="240"/>
        <w:rPr>
          <w:rFonts w:ascii="Arial" w:hAnsi="Arial" w:cs="Arial"/>
          <w:sz w:val="28"/>
          <w:szCs w:val="28"/>
        </w:rPr>
      </w:pPr>
    </w:p>
    <w:p w14:paraId="205C85DF" w14:textId="77777777" w:rsidR="004759F7" w:rsidRDefault="004759F7" w:rsidP="00250312">
      <w:pPr>
        <w:pStyle w:val="LGAItemNoHeading"/>
        <w:spacing w:before="240"/>
        <w:rPr>
          <w:rFonts w:ascii="Arial" w:hAnsi="Arial" w:cs="Arial"/>
          <w:sz w:val="28"/>
          <w:szCs w:val="28"/>
        </w:rPr>
      </w:pPr>
    </w:p>
    <w:p w14:paraId="205C85E0" w14:textId="77777777" w:rsidR="004759F7" w:rsidRDefault="004759F7" w:rsidP="00250312">
      <w:pPr>
        <w:pStyle w:val="LGAItemNoHeading"/>
        <w:spacing w:before="240"/>
        <w:rPr>
          <w:rFonts w:ascii="Arial" w:hAnsi="Arial" w:cs="Arial"/>
          <w:sz w:val="28"/>
          <w:szCs w:val="28"/>
        </w:rPr>
      </w:pPr>
    </w:p>
    <w:p w14:paraId="205C85E1" w14:textId="77777777" w:rsidR="004759F7" w:rsidRDefault="004759F7" w:rsidP="00250312">
      <w:pPr>
        <w:pStyle w:val="LGAItemNoHeading"/>
        <w:spacing w:before="240"/>
        <w:rPr>
          <w:rFonts w:ascii="Arial" w:hAnsi="Arial" w:cs="Arial"/>
          <w:sz w:val="28"/>
          <w:szCs w:val="28"/>
        </w:rPr>
      </w:pPr>
    </w:p>
    <w:p w14:paraId="173C457E" w14:textId="77777777" w:rsidR="00E8165B" w:rsidRDefault="00E8165B" w:rsidP="00E8165B">
      <w:pPr>
        <w:pStyle w:val="LGAItemNoHeading"/>
        <w:spacing w:before="240"/>
        <w:rPr>
          <w:rFonts w:ascii="Arial" w:hAnsi="Arial" w:cs="Arial"/>
          <w:sz w:val="28"/>
          <w:szCs w:val="28"/>
        </w:rPr>
      </w:pPr>
      <w:r>
        <w:rPr>
          <w:rFonts w:ascii="Arial" w:hAnsi="Arial" w:cs="Arial"/>
          <w:sz w:val="28"/>
          <w:szCs w:val="28"/>
        </w:rPr>
        <w:lastRenderedPageBreak/>
        <w:t>Culture, Tourism and Sport Board</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E8165B" w14:paraId="0016EE7D" w14:textId="77777777" w:rsidTr="00E8165B">
        <w:tc>
          <w:tcPr>
            <w:tcW w:w="2935" w:type="dxa"/>
            <w:tcBorders>
              <w:top w:val="single" w:sz="4" w:space="0" w:color="auto"/>
              <w:left w:val="single" w:sz="4" w:space="0" w:color="auto"/>
              <w:bottom w:val="single" w:sz="4" w:space="0" w:color="auto"/>
              <w:right w:val="single" w:sz="4" w:space="0" w:color="auto"/>
            </w:tcBorders>
            <w:shd w:val="clear" w:color="auto" w:fill="E6E6E6"/>
            <w:hideMark/>
          </w:tcPr>
          <w:p w14:paraId="7E42AF89" w14:textId="77777777" w:rsidR="00E8165B" w:rsidRDefault="00E8165B">
            <w:pPr>
              <w:spacing w:line="276" w:lineRule="auto"/>
              <w:rPr>
                <w:rFonts w:ascii="Arial" w:hAnsi="Arial" w:cs="Arial"/>
                <w:b/>
                <w:sz w:val="24"/>
                <w:szCs w:val="24"/>
                <w:lang w:eastAsia="en-US"/>
              </w:rPr>
            </w:pPr>
            <w:r>
              <w:rPr>
                <w:rFonts w:ascii="Arial" w:hAnsi="Arial" w:cs="Arial"/>
                <w:b/>
                <w:sz w:val="24"/>
                <w:szCs w:val="24"/>
                <w:lang w:eastAsia="en-US"/>
              </w:rPr>
              <w:t xml:space="preserve">Organisation </w:t>
            </w:r>
          </w:p>
        </w:tc>
        <w:tc>
          <w:tcPr>
            <w:tcW w:w="7697" w:type="dxa"/>
            <w:tcBorders>
              <w:top w:val="single" w:sz="4" w:space="0" w:color="auto"/>
              <w:left w:val="single" w:sz="4" w:space="0" w:color="auto"/>
              <w:bottom w:val="single" w:sz="4" w:space="0" w:color="auto"/>
              <w:right w:val="single" w:sz="4" w:space="0" w:color="auto"/>
            </w:tcBorders>
            <w:shd w:val="clear" w:color="auto" w:fill="E6E6E6"/>
            <w:hideMark/>
          </w:tcPr>
          <w:p w14:paraId="5F5526E2" w14:textId="77777777" w:rsidR="00E8165B" w:rsidRDefault="00E8165B">
            <w:pPr>
              <w:spacing w:line="276" w:lineRule="auto"/>
              <w:rPr>
                <w:rFonts w:ascii="Arial" w:hAnsi="Arial" w:cs="Arial"/>
                <w:b/>
                <w:sz w:val="24"/>
                <w:szCs w:val="24"/>
                <w:lang w:eastAsia="en-US"/>
              </w:rPr>
            </w:pPr>
            <w:r>
              <w:rPr>
                <w:rFonts w:ascii="Arial" w:hAnsi="Arial" w:cs="Arial"/>
                <w:b/>
                <w:sz w:val="24"/>
                <w:szCs w:val="24"/>
                <w:lang w:eastAsia="en-US"/>
              </w:rPr>
              <w:t>Background</w:t>
            </w:r>
          </w:p>
        </w:tc>
        <w:tc>
          <w:tcPr>
            <w:tcW w:w="3543" w:type="dxa"/>
            <w:tcBorders>
              <w:top w:val="single" w:sz="4" w:space="0" w:color="auto"/>
              <w:left w:val="single" w:sz="4" w:space="0" w:color="auto"/>
              <w:bottom w:val="single" w:sz="4" w:space="0" w:color="auto"/>
              <w:right w:val="single" w:sz="4" w:space="0" w:color="auto"/>
            </w:tcBorders>
            <w:shd w:val="clear" w:color="auto" w:fill="E6E6E6"/>
          </w:tcPr>
          <w:p w14:paraId="60C19FB7" w14:textId="77777777" w:rsidR="00E8165B" w:rsidRDefault="00E8165B">
            <w:pPr>
              <w:spacing w:line="276" w:lineRule="auto"/>
              <w:rPr>
                <w:rFonts w:ascii="Arial" w:hAnsi="Arial" w:cs="Arial"/>
                <w:b/>
                <w:sz w:val="24"/>
                <w:szCs w:val="24"/>
                <w:lang w:eastAsia="en-US"/>
              </w:rPr>
            </w:pPr>
            <w:r>
              <w:rPr>
                <w:rFonts w:ascii="Arial" w:hAnsi="Arial" w:cs="Arial"/>
                <w:b/>
                <w:sz w:val="24"/>
                <w:szCs w:val="24"/>
                <w:lang w:eastAsia="en-US"/>
              </w:rPr>
              <w:t>Representatives</w:t>
            </w:r>
          </w:p>
          <w:p w14:paraId="7F1913BB" w14:textId="77777777" w:rsidR="00E8165B" w:rsidRDefault="00E8165B">
            <w:pPr>
              <w:spacing w:line="276" w:lineRule="auto"/>
              <w:rPr>
                <w:rFonts w:ascii="Arial" w:hAnsi="Arial" w:cs="Arial"/>
                <w:b/>
                <w:sz w:val="24"/>
                <w:szCs w:val="24"/>
                <w:lang w:eastAsia="en-US"/>
              </w:rPr>
            </w:pPr>
          </w:p>
        </w:tc>
      </w:tr>
      <w:tr w:rsidR="00E8165B" w14:paraId="3349F04C" w14:textId="77777777" w:rsidTr="00E8165B">
        <w:trPr>
          <w:trHeight w:val="699"/>
        </w:trPr>
        <w:tc>
          <w:tcPr>
            <w:tcW w:w="2935" w:type="dxa"/>
            <w:tcBorders>
              <w:top w:val="single" w:sz="4" w:space="0" w:color="auto"/>
              <w:left w:val="single" w:sz="4" w:space="0" w:color="auto"/>
              <w:bottom w:val="single" w:sz="4" w:space="0" w:color="auto"/>
              <w:right w:val="single" w:sz="4" w:space="0" w:color="auto"/>
            </w:tcBorders>
          </w:tcPr>
          <w:p w14:paraId="0AC7E723" w14:textId="77777777" w:rsidR="00E8165B" w:rsidRDefault="00E8165B">
            <w:pPr>
              <w:spacing w:line="276" w:lineRule="auto"/>
              <w:rPr>
                <w:rFonts w:ascii="Arial" w:hAnsi="Arial" w:cs="Arial"/>
                <w:b/>
                <w:szCs w:val="22"/>
                <w:lang w:eastAsia="en-US"/>
              </w:rPr>
            </w:pPr>
            <w:r>
              <w:rPr>
                <w:rFonts w:ascii="Arial" w:hAnsi="Arial" w:cs="Arial"/>
                <w:b/>
                <w:szCs w:val="22"/>
                <w:lang w:eastAsia="en-US"/>
              </w:rPr>
              <w:t>British Board of Film Classification – Consultative Council</w:t>
            </w:r>
          </w:p>
          <w:p w14:paraId="31FAE642" w14:textId="77777777" w:rsidR="00E8165B" w:rsidRDefault="00E8165B">
            <w:pPr>
              <w:spacing w:line="276" w:lineRule="auto"/>
              <w:rPr>
                <w:rFonts w:ascii="Arial" w:hAnsi="Arial" w:cs="Arial"/>
                <w:b/>
                <w:szCs w:val="22"/>
                <w:lang w:eastAsia="en-US"/>
              </w:rPr>
            </w:pPr>
          </w:p>
        </w:tc>
        <w:tc>
          <w:tcPr>
            <w:tcW w:w="7697" w:type="dxa"/>
            <w:tcBorders>
              <w:top w:val="single" w:sz="4" w:space="0" w:color="auto"/>
              <w:left w:val="single" w:sz="4" w:space="0" w:color="auto"/>
              <w:bottom w:val="single" w:sz="4" w:space="0" w:color="auto"/>
              <w:right w:val="single" w:sz="4" w:space="0" w:color="auto"/>
            </w:tcBorders>
            <w:hideMark/>
          </w:tcPr>
          <w:p w14:paraId="0160507C" w14:textId="77777777" w:rsidR="00E8165B" w:rsidRDefault="00E8165B">
            <w:pPr>
              <w:spacing w:line="276" w:lineRule="auto"/>
              <w:rPr>
                <w:rFonts w:ascii="Arial" w:hAnsi="Arial" w:cs="Arial"/>
                <w:szCs w:val="22"/>
                <w:lang w:eastAsia="en-US"/>
              </w:rPr>
            </w:pPr>
            <w:r>
              <w:rPr>
                <w:rFonts w:ascii="Arial" w:hAnsi="Arial" w:cs="Arial"/>
                <w:szCs w:val="22"/>
                <w:lang w:eastAsia="en-US"/>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3543" w:type="dxa"/>
            <w:tcBorders>
              <w:top w:val="single" w:sz="4" w:space="0" w:color="auto"/>
              <w:left w:val="single" w:sz="4" w:space="0" w:color="auto"/>
              <w:bottom w:val="single" w:sz="4" w:space="0" w:color="auto"/>
              <w:right w:val="single" w:sz="4" w:space="0" w:color="auto"/>
            </w:tcBorders>
            <w:hideMark/>
          </w:tcPr>
          <w:p w14:paraId="66FC5287" w14:textId="77777777" w:rsidR="00E8165B" w:rsidRDefault="00E8165B">
            <w:pPr>
              <w:spacing w:line="276" w:lineRule="auto"/>
              <w:rPr>
                <w:rFonts w:ascii="Arial" w:hAnsi="Arial" w:cs="Arial"/>
                <w:b/>
                <w:szCs w:val="22"/>
                <w:lang w:eastAsia="en-US"/>
              </w:rPr>
            </w:pPr>
            <w:r>
              <w:rPr>
                <w:rFonts w:ascii="Arial" w:hAnsi="Arial" w:cs="Arial"/>
                <w:b/>
                <w:szCs w:val="22"/>
                <w:lang w:eastAsia="en-US"/>
              </w:rPr>
              <w:t>1</w:t>
            </w:r>
            <w:r>
              <w:rPr>
                <w:rFonts w:ascii="Arial" w:hAnsi="Arial" w:cs="Arial"/>
                <w:b/>
                <w:color w:val="FF0000"/>
                <w:szCs w:val="22"/>
                <w:lang w:eastAsia="en-US"/>
              </w:rPr>
              <w:t xml:space="preserve"> </w:t>
            </w:r>
            <w:r>
              <w:rPr>
                <w:rFonts w:ascii="Arial" w:hAnsi="Arial" w:cs="Arial"/>
                <w:b/>
                <w:szCs w:val="22"/>
                <w:lang w:eastAsia="en-US"/>
              </w:rPr>
              <w:t>place</w:t>
            </w:r>
          </w:p>
          <w:p w14:paraId="78F6E8B2" w14:textId="77777777" w:rsidR="00E8165B" w:rsidRDefault="00E8165B" w:rsidP="00E8165B">
            <w:pPr>
              <w:pStyle w:val="ListParagraph"/>
              <w:numPr>
                <w:ilvl w:val="0"/>
                <w:numId w:val="30"/>
              </w:numPr>
              <w:spacing w:line="276" w:lineRule="auto"/>
              <w:rPr>
                <w:rFonts w:ascii="Arial" w:hAnsi="Arial" w:cs="Arial"/>
                <w:color w:val="FF0000"/>
                <w:szCs w:val="22"/>
                <w:lang w:eastAsia="en-US"/>
              </w:rPr>
            </w:pPr>
            <w:r>
              <w:rPr>
                <w:rFonts w:ascii="Arial" w:hAnsi="Arial" w:cs="Arial"/>
                <w:szCs w:val="22"/>
                <w:lang w:eastAsia="en-US"/>
              </w:rPr>
              <w:t>Cllr Jane Black (Lab), Bury Metropolitan Borough Council</w:t>
            </w:r>
          </w:p>
        </w:tc>
      </w:tr>
      <w:tr w:rsidR="00E8165B" w14:paraId="0F7A5815" w14:textId="77777777" w:rsidTr="00E8165B">
        <w:trPr>
          <w:trHeight w:val="699"/>
        </w:trPr>
        <w:tc>
          <w:tcPr>
            <w:tcW w:w="2935" w:type="dxa"/>
            <w:tcBorders>
              <w:top w:val="single" w:sz="4" w:space="0" w:color="auto"/>
              <w:left w:val="single" w:sz="4" w:space="0" w:color="auto"/>
              <w:bottom w:val="single" w:sz="4" w:space="0" w:color="auto"/>
              <w:right w:val="single" w:sz="4" w:space="0" w:color="auto"/>
            </w:tcBorders>
          </w:tcPr>
          <w:p w14:paraId="3694625C" w14:textId="03388129" w:rsidR="00E8165B" w:rsidRDefault="00E8165B">
            <w:pPr>
              <w:spacing w:line="276" w:lineRule="auto"/>
              <w:rPr>
                <w:rFonts w:ascii="Arial" w:hAnsi="Arial" w:cs="Arial"/>
                <w:b/>
                <w:szCs w:val="22"/>
                <w:lang w:eastAsia="en-US"/>
              </w:rPr>
            </w:pPr>
            <w:r w:rsidRPr="00E8165B">
              <w:rPr>
                <w:rFonts w:ascii="Arial" w:hAnsi="Arial" w:cs="Arial"/>
                <w:b/>
                <w:szCs w:val="22"/>
                <w:lang w:eastAsia="en-US"/>
              </w:rPr>
              <w:t>Tourism Alliance</w:t>
            </w:r>
          </w:p>
          <w:p w14:paraId="758E3996" w14:textId="77777777" w:rsidR="00E8165B" w:rsidRDefault="00E8165B">
            <w:pPr>
              <w:spacing w:line="276" w:lineRule="auto"/>
              <w:rPr>
                <w:rFonts w:ascii="Arial" w:hAnsi="Arial" w:cs="Arial"/>
                <w:b/>
                <w:szCs w:val="22"/>
                <w:lang w:eastAsia="en-US"/>
              </w:rPr>
            </w:pPr>
          </w:p>
        </w:tc>
        <w:tc>
          <w:tcPr>
            <w:tcW w:w="7697" w:type="dxa"/>
            <w:tcBorders>
              <w:top w:val="single" w:sz="4" w:space="0" w:color="auto"/>
              <w:left w:val="single" w:sz="4" w:space="0" w:color="auto"/>
              <w:bottom w:val="single" w:sz="4" w:space="0" w:color="auto"/>
              <w:right w:val="single" w:sz="4" w:space="0" w:color="auto"/>
            </w:tcBorders>
            <w:hideMark/>
          </w:tcPr>
          <w:p w14:paraId="6C442B59" w14:textId="77777777" w:rsidR="00E8165B" w:rsidRDefault="00E8165B">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3543" w:type="dxa"/>
            <w:tcBorders>
              <w:top w:val="single" w:sz="4" w:space="0" w:color="auto"/>
              <w:left w:val="single" w:sz="4" w:space="0" w:color="auto"/>
              <w:bottom w:val="single" w:sz="4" w:space="0" w:color="auto"/>
              <w:right w:val="single" w:sz="4" w:space="0" w:color="auto"/>
            </w:tcBorders>
            <w:hideMark/>
          </w:tcPr>
          <w:p w14:paraId="0E3FD8EA" w14:textId="77777777" w:rsidR="00E8165B" w:rsidRDefault="00E8165B">
            <w:pPr>
              <w:spacing w:line="276" w:lineRule="auto"/>
              <w:rPr>
                <w:rFonts w:ascii="Arial" w:hAnsi="Arial" w:cs="Arial"/>
                <w:b/>
                <w:szCs w:val="22"/>
                <w:lang w:val="fr-FR" w:eastAsia="en-US"/>
              </w:rPr>
            </w:pPr>
            <w:r>
              <w:rPr>
                <w:rFonts w:ascii="Arial" w:hAnsi="Arial" w:cs="Arial"/>
                <w:b/>
                <w:szCs w:val="22"/>
                <w:lang w:val="fr-FR" w:eastAsia="en-US"/>
              </w:rPr>
              <w:t>1 place</w:t>
            </w:r>
          </w:p>
          <w:p w14:paraId="42714BEB" w14:textId="77777777" w:rsidR="00E8165B" w:rsidRDefault="00E8165B" w:rsidP="00E8165B">
            <w:pPr>
              <w:pStyle w:val="ListParagraph"/>
              <w:numPr>
                <w:ilvl w:val="0"/>
                <w:numId w:val="30"/>
              </w:numPr>
              <w:spacing w:line="276" w:lineRule="auto"/>
              <w:rPr>
                <w:rFonts w:ascii="Arial" w:hAnsi="Arial" w:cs="Arial"/>
                <w:szCs w:val="22"/>
                <w:lang w:val="fr-FR" w:eastAsia="en-US"/>
              </w:rPr>
            </w:pPr>
            <w:r>
              <w:rPr>
                <w:rFonts w:ascii="Arial" w:hAnsi="Arial" w:cs="Arial"/>
                <w:szCs w:val="22"/>
                <w:lang w:val="fr-FR" w:eastAsia="en-US"/>
              </w:rPr>
              <w:t>Cllr Gerald Vernon-Jackson CBE (Lib), Portsmouth City Council</w:t>
            </w:r>
          </w:p>
        </w:tc>
      </w:tr>
      <w:tr w:rsidR="00E8165B" w14:paraId="6B73A909" w14:textId="77777777" w:rsidTr="00E8165B">
        <w:trPr>
          <w:trHeight w:val="2114"/>
        </w:trPr>
        <w:tc>
          <w:tcPr>
            <w:tcW w:w="2935" w:type="dxa"/>
            <w:tcBorders>
              <w:top w:val="single" w:sz="4" w:space="0" w:color="auto"/>
              <w:left w:val="single" w:sz="4" w:space="0" w:color="auto"/>
              <w:bottom w:val="single" w:sz="4" w:space="0" w:color="auto"/>
              <w:right w:val="single" w:sz="4" w:space="0" w:color="auto"/>
            </w:tcBorders>
            <w:hideMark/>
          </w:tcPr>
          <w:p w14:paraId="6391CBB5" w14:textId="77777777" w:rsidR="00E8165B" w:rsidRDefault="00E8165B">
            <w:pPr>
              <w:spacing w:line="276" w:lineRule="auto"/>
              <w:rPr>
                <w:rFonts w:ascii="Arial" w:hAnsi="Arial" w:cs="Arial"/>
                <w:b/>
                <w:lang w:eastAsia="en-US"/>
              </w:rPr>
            </w:pPr>
            <w:r>
              <w:rPr>
                <w:rFonts w:ascii="Arial" w:hAnsi="Arial" w:cs="Arial"/>
                <w:b/>
                <w:lang w:eastAsia="en-US"/>
              </w:rPr>
              <w:t>London Marathon Events Limited</w:t>
            </w:r>
          </w:p>
        </w:tc>
        <w:tc>
          <w:tcPr>
            <w:tcW w:w="7697" w:type="dxa"/>
            <w:tcBorders>
              <w:top w:val="single" w:sz="4" w:space="0" w:color="auto"/>
              <w:left w:val="single" w:sz="4" w:space="0" w:color="auto"/>
              <w:bottom w:val="single" w:sz="4" w:space="0" w:color="auto"/>
              <w:right w:val="single" w:sz="4" w:space="0" w:color="auto"/>
            </w:tcBorders>
          </w:tcPr>
          <w:p w14:paraId="6B40D3CA" w14:textId="77777777" w:rsidR="00E8165B" w:rsidRDefault="00E8165B">
            <w:pPr>
              <w:spacing w:line="276" w:lineRule="auto"/>
              <w:rPr>
                <w:rFonts w:ascii="Arial" w:hAnsi="Arial" w:cs="Arial"/>
                <w:lang w:eastAsia="en-US"/>
              </w:rPr>
            </w:pPr>
            <w:r>
              <w:rPr>
                <w:rFonts w:ascii="Arial" w:hAnsi="Arial" w:cs="Arial"/>
                <w:lang w:eastAsia="en-US"/>
              </w:rPr>
              <w:t xml:space="preserve">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 Since its founding in 1981, The Trust has awarded in excess of £66.5 million to more than 1,200 projects in London and beyond. </w:t>
            </w:r>
          </w:p>
          <w:p w14:paraId="3109E1F2" w14:textId="77777777" w:rsidR="00E8165B" w:rsidRDefault="00E8165B">
            <w:pPr>
              <w:spacing w:line="276" w:lineRule="auto"/>
              <w:rPr>
                <w:rFonts w:ascii="Arial" w:hAnsi="Arial" w:cs="Arial"/>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14:paraId="632DDA9A" w14:textId="77777777" w:rsidR="00E8165B" w:rsidRDefault="00E8165B">
            <w:pPr>
              <w:spacing w:line="276" w:lineRule="auto"/>
              <w:rPr>
                <w:rFonts w:ascii="Arial" w:hAnsi="Arial" w:cs="Arial"/>
                <w:b/>
                <w:szCs w:val="22"/>
                <w:lang w:eastAsia="en-US"/>
              </w:rPr>
            </w:pPr>
            <w:r>
              <w:rPr>
                <w:rFonts w:ascii="Arial" w:hAnsi="Arial" w:cs="Arial"/>
                <w:b/>
                <w:szCs w:val="22"/>
                <w:lang w:eastAsia="en-US"/>
              </w:rPr>
              <w:t>1 Place</w:t>
            </w:r>
          </w:p>
          <w:p w14:paraId="7128300B" w14:textId="77777777" w:rsidR="00E8165B" w:rsidRDefault="00E8165B" w:rsidP="00E8165B">
            <w:pPr>
              <w:pStyle w:val="ListParagraph"/>
              <w:numPr>
                <w:ilvl w:val="0"/>
                <w:numId w:val="30"/>
              </w:numPr>
              <w:spacing w:line="276" w:lineRule="auto"/>
              <w:rPr>
                <w:rFonts w:ascii="Arial" w:hAnsi="Arial" w:cs="Arial"/>
                <w:szCs w:val="22"/>
                <w:lang w:eastAsia="en-US"/>
              </w:rPr>
            </w:pPr>
            <w:r>
              <w:rPr>
                <w:rFonts w:ascii="Arial" w:hAnsi="Arial" w:cs="Arial"/>
                <w:szCs w:val="22"/>
                <w:lang w:eastAsia="en-US"/>
              </w:rPr>
              <w:t>Cllr Richard Henry (Lab) Stevenage Borough Council</w:t>
            </w:r>
          </w:p>
          <w:p w14:paraId="2DC7F7A1" w14:textId="77777777" w:rsidR="00E8165B" w:rsidRDefault="00E8165B">
            <w:pPr>
              <w:spacing w:line="276" w:lineRule="auto"/>
              <w:rPr>
                <w:rFonts w:ascii="Arial" w:hAnsi="Arial" w:cs="Arial"/>
                <w:b/>
                <w:szCs w:val="22"/>
                <w:lang w:eastAsia="en-US"/>
              </w:rPr>
            </w:pPr>
          </w:p>
        </w:tc>
      </w:tr>
      <w:tr w:rsidR="00E8165B" w14:paraId="060E92DC" w14:textId="77777777" w:rsidTr="00E8165B">
        <w:trPr>
          <w:trHeight w:val="1691"/>
        </w:trPr>
        <w:tc>
          <w:tcPr>
            <w:tcW w:w="2935" w:type="dxa"/>
            <w:tcBorders>
              <w:top w:val="single" w:sz="4" w:space="0" w:color="auto"/>
              <w:left w:val="single" w:sz="4" w:space="0" w:color="auto"/>
              <w:bottom w:val="single" w:sz="4" w:space="0" w:color="auto"/>
              <w:right w:val="single" w:sz="4" w:space="0" w:color="auto"/>
            </w:tcBorders>
            <w:hideMark/>
          </w:tcPr>
          <w:p w14:paraId="4F28BE65" w14:textId="77777777" w:rsidR="00E8165B" w:rsidRDefault="00E8165B">
            <w:pPr>
              <w:spacing w:line="276" w:lineRule="auto"/>
              <w:rPr>
                <w:rFonts w:ascii="Arial" w:hAnsi="Arial" w:cs="Arial"/>
                <w:b/>
                <w:lang w:eastAsia="en-US"/>
              </w:rPr>
            </w:pPr>
            <w:r>
              <w:rPr>
                <w:rFonts w:ascii="Arial" w:hAnsi="Arial" w:cs="Arial"/>
                <w:b/>
                <w:lang w:eastAsia="en-US"/>
              </w:rPr>
              <w:t>Theatres Champion (UK Theatre)</w:t>
            </w:r>
          </w:p>
        </w:tc>
        <w:tc>
          <w:tcPr>
            <w:tcW w:w="7697" w:type="dxa"/>
            <w:tcBorders>
              <w:top w:val="single" w:sz="4" w:space="0" w:color="auto"/>
              <w:left w:val="single" w:sz="4" w:space="0" w:color="auto"/>
              <w:bottom w:val="single" w:sz="4" w:space="0" w:color="auto"/>
              <w:right w:val="single" w:sz="4" w:space="0" w:color="auto"/>
            </w:tcBorders>
          </w:tcPr>
          <w:p w14:paraId="691D19E8" w14:textId="77777777" w:rsidR="00E8165B" w:rsidRDefault="00E8165B">
            <w:pPr>
              <w:spacing w:line="276" w:lineRule="auto"/>
              <w:rPr>
                <w:rFonts w:ascii="Arial" w:hAnsi="Arial" w:cs="Arial"/>
                <w:lang w:eastAsia="en-US"/>
              </w:rPr>
            </w:pPr>
            <w:r>
              <w:rPr>
                <w:rFonts w:ascii="Arial" w:hAnsi="Arial" w:cs="Arial"/>
                <w:lang w:eastAsia="en-US"/>
              </w:rPr>
              <w:t>UK Theatre is the UK’s leading theatre and performing arts membership organisation. They promote excellence, professional development, and campaign to improve resilience and increase audiences across the sector. UK Theatre supports organisations and individuals in the performing arts at any stage of their career, through a range of training, events and other professional services. Whether it's through sharing knowledge, bringing you together with the right people or providing practical advice, UK Theatre provides support.</w:t>
            </w:r>
          </w:p>
          <w:p w14:paraId="1C77C4BB" w14:textId="77777777" w:rsidR="00E8165B" w:rsidRDefault="00E8165B">
            <w:pPr>
              <w:spacing w:line="276" w:lineRule="auto"/>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39C2FF8B" w14:textId="77777777" w:rsidR="00E8165B" w:rsidRDefault="00E8165B">
            <w:pPr>
              <w:spacing w:line="276" w:lineRule="auto"/>
              <w:rPr>
                <w:rFonts w:ascii="Arial" w:hAnsi="Arial" w:cs="Arial"/>
                <w:b/>
                <w:szCs w:val="22"/>
                <w:lang w:eastAsia="en-US"/>
              </w:rPr>
            </w:pPr>
            <w:r>
              <w:rPr>
                <w:rFonts w:ascii="Arial" w:hAnsi="Arial" w:cs="Arial"/>
                <w:b/>
                <w:szCs w:val="22"/>
                <w:lang w:eastAsia="en-US"/>
              </w:rPr>
              <w:t>1 Place</w:t>
            </w:r>
          </w:p>
          <w:p w14:paraId="08D24786" w14:textId="77777777" w:rsidR="00E8165B" w:rsidRDefault="00E8165B" w:rsidP="00E8165B">
            <w:pPr>
              <w:pStyle w:val="ListParagraph"/>
              <w:numPr>
                <w:ilvl w:val="0"/>
                <w:numId w:val="30"/>
              </w:numPr>
              <w:spacing w:line="276" w:lineRule="auto"/>
              <w:rPr>
                <w:rFonts w:ascii="Arial" w:hAnsi="Arial" w:cs="Arial"/>
                <w:b/>
                <w:szCs w:val="22"/>
                <w:lang w:eastAsia="en-US"/>
              </w:rPr>
            </w:pPr>
            <w:r>
              <w:rPr>
                <w:rFonts w:ascii="Arial" w:hAnsi="Arial" w:cs="Arial"/>
                <w:lang w:eastAsia="en-US"/>
              </w:rPr>
              <w:t xml:space="preserve">Cllr Matthew Lee </w:t>
            </w:r>
            <w:r>
              <w:rPr>
                <w:rFonts w:ascii="Arial" w:hAnsi="Arial" w:cs="Arial"/>
                <w:szCs w:val="22"/>
                <w:lang w:eastAsia="en-US"/>
              </w:rPr>
              <w:t xml:space="preserve">(Con), South </w:t>
            </w:r>
            <w:proofErr w:type="spellStart"/>
            <w:r>
              <w:rPr>
                <w:rFonts w:ascii="Arial" w:hAnsi="Arial" w:cs="Arial"/>
                <w:szCs w:val="22"/>
                <w:lang w:eastAsia="en-US"/>
              </w:rPr>
              <w:t>Kesteven</w:t>
            </w:r>
            <w:proofErr w:type="spellEnd"/>
            <w:r>
              <w:rPr>
                <w:rFonts w:ascii="Arial" w:hAnsi="Arial" w:cs="Arial"/>
                <w:szCs w:val="22"/>
                <w:lang w:eastAsia="en-US"/>
              </w:rPr>
              <w:t xml:space="preserve"> District Council</w:t>
            </w:r>
          </w:p>
        </w:tc>
      </w:tr>
      <w:tr w:rsidR="00E8165B" w14:paraId="2EEDBB5D" w14:textId="77777777" w:rsidTr="00E8165B">
        <w:trPr>
          <w:trHeight w:val="699"/>
        </w:trPr>
        <w:tc>
          <w:tcPr>
            <w:tcW w:w="2935" w:type="dxa"/>
            <w:tcBorders>
              <w:top w:val="single" w:sz="4" w:space="0" w:color="auto"/>
              <w:left w:val="single" w:sz="4" w:space="0" w:color="auto"/>
              <w:bottom w:val="single" w:sz="4" w:space="0" w:color="auto"/>
              <w:right w:val="single" w:sz="4" w:space="0" w:color="auto"/>
            </w:tcBorders>
            <w:hideMark/>
          </w:tcPr>
          <w:p w14:paraId="7824B7B8" w14:textId="77777777" w:rsidR="00E8165B" w:rsidRDefault="00E8165B">
            <w:pPr>
              <w:spacing w:line="276" w:lineRule="auto"/>
              <w:rPr>
                <w:rFonts w:ascii="Arial" w:hAnsi="Arial" w:cs="Arial"/>
                <w:b/>
                <w:lang w:eastAsia="en-US"/>
              </w:rPr>
            </w:pPr>
            <w:r>
              <w:rPr>
                <w:rFonts w:ascii="Arial" w:hAnsi="Arial" w:cs="Arial"/>
                <w:b/>
                <w:lang w:eastAsia="en-US"/>
              </w:rPr>
              <w:lastRenderedPageBreak/>
              <w:t>Libraries Taskforce</w:t>
            </w:r>
          </w:p>
        </w:tc>
        <w:tc>
          <w:tcPr>
            <w:tcW w:w="7697" w:type="dxa"/>
            <w:tcBorders>
              <w:top w:val="single" w:sz="4" w:space="0" w:color="auto"/>
              <w:left w:val="single" w:sz="4" w:space="0" w:color="auto"/>
              <w:bottom w:val="single" w:sz="4" w:space="0" w:color="auto"/>
              <w:right w:val="single" w:sz="4" w:space="0" w:color="auto"/>
            </w:tcBorders>
          </w:tcPr>
          <w:p w14:paraId="33A8F7B8" w14:textId="77777777" w:rsidR="00E8165B" w:rsidRDefault="00E8165B">
            <w:pPr>
              <w:spacing w:line="276" w:lineRule="auto"/>
              <w:rPr>
                <w:rFonts w:ascii="Arial" w:hAnsi="Arial" w:cs="Arial"/>
                <w:lang w:eastAsia="en-US"/>
              </w:rPr>
            </w:pPr>
            <w:r>
              <w:rPr>
                <w:rFonts w:ascii="Arial" w:hAnsi="Arial" w:cs="Arial"/>
                <w:lang w:eastAsia="en-US"/>
              </w:rPr>
              <w:t>Leadership for Libraries Taskforce was set up by the Department for Culture, Media and Sport (DCMS) and the Local Government Association (LGA) in 2015. The Taskforce’s role is to provide leadership and help to reinvigorate the public library network in England.</w:t>
            </w:r>
          </w:p>
          <w:p w14:paraId="74341AA4" w14:textId="77777777" w:rsidR="00E8165B" w:rsidRDefault="00E8165B">
            <w:pPr>
              <w:spacing w:line="276" w:lineRule="auto"/>
              <w:rPr>
                <w:rFonts w:ascii="Arial" w:hAnsi="Arial" w:cs="Arial"/>
                <w:lang w:eastAsia="en-US"/>
              </w:rPr>
            </w:pPr>
          </w:p>
          <w:p w14:paraId="0DEF0CC1" w14:textId="77777777" w:rsidR="00E8165B" w:rsidRDefault="00E8165B">
            <w:pPr>
              <w:spacing w:line="276" w:lineRule="auto"/>
              <w:rPr>
                <w:rFonts w:ascii="Arial" w:hAnsi="Arial" w:cs="Arial"/>
                <w:lang w:eastAsia="en-US"/>
              </w:rPr>
            </w:pPr>
            <w:r>
              <w:rPr>
                <w:rFonts w:ascii="Arial" w:hAnsi="Arial" w:cs="Arial"/>
                <w:lang w:eastAsia="en-US"/>
              </w:rPr>
              <w:t>The Taskforce was set up to enable libraries in England to exploit their potential and be recognised as a vital resource for all.</w:t>
            </w:r>
          </w:p>
        </w:tc>
        <w:tc>
          <w:tcPr>
            <w:tcW w:w="3543" w:type="dxa"/>
            <w:tcBorders>
              <w:top w:val="single" w:sz="4" w:space="0" w:color="auto"/>
              <w:left w:val="single" w:sz="4" w:space="0" w:color="auto"/>
              <w:bottom w:val="single" w:sz="4" w:space="0" w:color="auto"/>
              <w:right w:val="single" w:sz="4" w:space="0" w:color="auto"/>
            </w:tcBorders>
            <w:hideMark/>
          </w:tcPr>
          <w:p w14:paraId="26C8EF4D" w14:textId="77777777" w:rsidR="00E8165B" w:rsidRDefault="00E8165B">
            <w:pPr>
              <w:spacing w:line="276" w:lineRule="auto"/>
              <w:rPr>
                <w:rFonts w:ascii="Arial" w:hAnsi="Arial" w:cs="Arial"/>
                <w:b/>
                <w:szCs w:val="22"/>
                <w:lang w:eastAsia="en-US"/>
              </w:rPr>
            </w:pPr>
            <w:r>
              <w:rPr>
                <w:rFonts w:ascii="Arial" w:hAnsi="Arial" w:cs="Arial"/>
                <w:b/>
                <w:szCs w:val="22"/>
                <w:lang w:eastAsia="en-US"/>
              </w:rPr>
              <w:t>1 Place</w:t>
            </w:r>
          </w:p>
          <w:p w14:paraId="059136BE" w14:textId="77777777" w:rsidR="00E8165B" w:rsidRDefault="00E8165B" w:rsidP="00E8165B">
            <w:pPr>
              <w:pStyle w:val="ListParagraph"/>
              <w:numPr>
                <w:ilvl w:val="0"/>
                <w:numId w:val="31"/>
              </w:numPr>
              <w:spacing w:line="276" w:lineRule="auto"/>
              <w:rPr>
                <w:rFonts w:ascii="Arial" w:hAnsi="Arial" w:cs="Arial"/>
                <w:b/>
                <w:szCs w:val="22"/>
                <w:lang w:eastAsia="en-US"/>
              </w:rPr>
            </w:pPr>
            <w:r>
              <w:rPr>
                <w:rFonts w:ascii="Arial" w:hAnsi="Arial" w:cs="Arial"/>
                <w:lang w:eastAsia="en-US"/>
              </w:rPr>
              <w:t xml:space="preserve">Cllr Tom Hollis   </w:t>
            </w:r>
            <w:r>
              <w:rPr>
                <w:rFonts w:ascii="Arial" w:hAnsi="Arial" w:cs="Arial"/>
                <w:szCs w:val="22"/>
                <w:lang w:eastAsia="en-US"/>
              </w:rPr>
              <w:t>(</w:t>
            </w:r>
            <w:proofErr w:type="spellStart"/>
            <w:r>
              <w:rPr>
                <w:rFonts w:ascii="Arial" w:hAnsi="Arial" w:cs="Arial"/>
                <w:szCs w:val="22"/>
                <w:lang w:eastAsia="en-US"/>
              </w:rPr>
              <w:t>Ind</w:t>
            </w:r>
            <w:proofErr w:type="spellEnd"/>
            <w:r>
              <w:rPr>
                <w:rFonts w:ascii="Arial" w:hAnsi="Arial" w:cs="Arial"/>
                <w:szCs w:val="22"/>
                <w:lang w:eastAsia="en-US"/>
              </w:rPr>
              <w:t>), Ashfield District Council</w:t>
            </w:r>
          </w:p>
        </w:tc>
      </w:tr>
      <w:tr w:rsidR="00E8165B" w14:paraId="7852788F" w14:textId="77777777" w:rsidTr="00E8165B">
        <w:trPr>
          <w:trHeight w:val="699"/>
        </w:trPr>
        <w:tc>
          <w:tcPr>
            <w:tcW w:w="2935" w:type="dxa"/>
            <w:tcBorders>
              <w:top w:val="single" w:sz="4" w:space="0" w:color="auto"/>
              <w:left w:val="single" w:sz="4" w:space="0" w:color="auto"/>
              <w:bottom w:val="single" w:sz="4" w:space="0" w:color="auto"/>
              <w:right w:val="single" w:sz="4" w:space="0" w:color="auto"/>
            </w:tcBorders>
          </w:tcPr>
          <w:p w14:paraId="7139BC4B" w14:textId="77777777" w:rsidR="00E8165B" w:rsidRDefault="00E8165B">
            <w:pPr>
              <w:pStyle w:val="Default"/>
              <w:spacing w:line="276" w:lineRule="auto"/>
              <w:rPr>
                <w:b/>
                <w:sz w:val="22"/>
                <w:szCs w:val="22"/>
              </w:rPr>
            </w:pPr>
            <w:r>
              <w:rPr>
                <w:b/>
                <w:bCs/>
                <w:sz w:val="22"/>
                <w:szCs w:val="22"/>
              </w:rPr>
              <w:t xml:space="preserve">National Park Authority Tourism project </w:t>
            </w:r>
          </w:p>
          <w:p w14:paraId="4EF97D76" w14:textId="77777777" w:rsidR="00E8165B" w:rsidRDefault="00E8165B">
            <w:pPr>
              <w:spacing w:line="276" w:lineRule="auto"/>
              <w:rPr>
                <w:rFonts w:ascii="Arial" w:hAnsi="Arial" w:cs="Arial"/>
                <w:b/>
                <w:lang w:eastAsia="en-US"/>
              </w:rPr>
            </w:pPr>
          </w:p>
        </w:tc>
        <w:tc>
          <w:tcPr>
            <w:tcW w:w="7697" w:type="dxa"/>
            <w:tcBorders>
              <w:top w:val="single" w:sz="4" w:space="0" w:color="auto"/>
              <w:left w:val="single" w:sz="4" w:space="0" w:color="auto"/>
              <w:bottom w:val="single" w:sz="4" w:space="0" w:color="auto"/>
              <w:right w:val="single" w:sz="4" w:space="0" w:color="auto"/>
            </w:tcBorders>
          </w:tcPr>
          <w:p w14:paraId="544EE737" w14:textId="77777777" w:rsidR="00E8165B" w:rsidRDefault="00E8165B">
            <w:pPr>
              <w:pStyle w:val="Default"/>
              <w:spacing w:line="276" w:lineRule="auto"/>
              <w:rPr>
                <w:sz w:val="22"/>
                <w:szCs w:val="22"/>
              </w:rPr>
            </w:pPr>
            <w:r>
              <w:rPr>
                <w:sz w:val="22"/>
                <w:szCs w:val="22"/>
              </w:rPr>
              <w:t xml:space="preserve">This is an opportunity for a CTS Board member to represent the LGA on the Authorities programme board which looks at delivery, strategic direction, and key issues relating to the development of the visitor economy in rural England. </w:t>
            </w:r>
          </w:p>
          <w:p w14:paraId="72091087" w14:textId="77777777" w:rsidR="00E8165B" w:rsidRDefault="00E8165B">
            <w:pPr>
              <w:pStyle w:val="Default"/>
              <w:spacing w:line="276" w:lineRule="auto"/>
              <w:rPr>
                <w:sz w:val="22"/>
                <w:szCs w:val="22"/>
              </w:rPr>
            </w:pPr>
          </w:p>
          <w:p w14:paraId="60CC0C4B" w14:textId="77777777" w:rsidR="00E8165B" w:rsidRDefault="00E8165B">
            <w:pPr>
              <w:spacing w:line="276" w:lineRule="auto"/>
              <w:rPr>
                <w:rFonts w:ascii="Arial" w:hAnsi="Arial" w:cs="Arial"/>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0F007FD4" w14:textId="77777777" w:rsidR="00E8165B" w:rsidRDefault="00E8165B">
            <w:pPr>
              <w:spacing w:line="276" w:lineRule="auto"/>
              <w:rPr>
                <w:rFonts w:ascii="Arial" w:hAnsi="Arial" w:cs="Arial"/>
                <w:b/>
                <w:szCs w:val="22"/>
                <w:lang w:eastAsia="en-US"/>
              </w:rPr>
            </w:pPr>
            <w:r>
              <w:rPr>
                <w:rFonts w:ascii="Arial" w:hAnsi="Arial" w:cs="Arial"/>
                <w:b/>
                <w:szCs w:val="22"/>
                <w:lang w:eastAsia="en-US"/>
              </w:rPr>
              <w:t>1 Place</w:t>
            </w:r>
          </w:p>
          <w:p w14:paraId="21348EAE" w14:textId="77777777" w:rsidR="00E8165B" w:rsidRDefault="00E8165B" w:rsidP="00E8165B">
            <w:pPr>
              <w:pStyle w:val="ListParagraph"/>
              <w:numPr>
                <w:ilvl w:val="0"/>
                <w:numId w:val="31"/>
              </w:numPr>
              <w:spacing w:line="276" w:lineRule="auto"/>
              <w:rPr>
                <w:rFonts w:ascii="Arial" w:hAnsi="Arial" w:cs="Arial"/>
                <w:b/>
                <w:szCs w:val="22"/>
                <w:lang w:eastAsia="en-US"/>
              </w:rPr>
            </w:pPr>
            <w:r>
              <w:rPr>
                <w:rFonts w:ascii="Arial" w:hAnsi="Arial" w:cs="Arial"/>
                <w:szCs w:val="22"/>
                <w:lang w:eastAsia="en-US"/>
              </w:rPr>
              <w:t>Cllr Barry Lewis (Con), Derbyshire County Council</w:t>
            </w:r>
          </w:p>
        </w:tc>
      </w:tr>
      <w:tr w:rsidR="00E8165B" w14:paraId="7D37650B" w14:textId="77777777" w:rsidTr="00E8165B">
        <w:trPr>
          <w:trHeight w:val="699"/>
        </w:trPr>
        <w:tc>
          <w:tcPr>
            <w:tcW w:w="2935" w:type="dxa"/>
            <w:tcBorders>
              <w:top w:val="single" w:sz="4" w:space="0" w:color="auto"/>
              <w:left w:val="single" w:sz="4" w:space="0" w:color="auto"/>
              <w:bottom w:val="single" w:sz="4" w:space="0" w:color="auto"/>
              <w:right w:val="single" w:sz="4" w:space="0" w:color="auto"/>
            </w:tcBorders>
          </w:tcPr>
          <w:p w14:paraId="0EE7ED81" w14:textId="77777777" w:rsidR="00E8165B" w:rsidRDefault="00E8165B">
            <w:pPr>
              <w:pStyle w:val="Default"/>
              <w:spacing w:line="276" w:lineRule="auto"/>
              <w:rPr>
                <w:b/>
                <w:sz w:val="22"/>
                <w:szCs w:val="22"/>
              </w:rPr>
            </w:pPr>
            <w:r>
              <w:rPr>
                <w:b/>
                <w:bCs/>
                <w:sz w:val="22"/>
                <w:szCs w:val="22"/>
              </w:rPr>
              <w:t xml:space="preserve">LGA Coastal SIG </w:t>
            </w:r>
          </w:p>
          <w:p w14:paraId="728F2289" w14:textId="77777777" w:rsidR="00E8165B" w:rsidRDefault="00E8165B">
            <w:pPr>
              <w:pStyle w:val="Default"/>
              <w:spacing w:line="276" w:lineRule="auto"/>
              <w:rPr>
                <w:b/>
                <w:bCs/>
                <w:sz w:val="22"/>
                <w:szCs w:val="22"/>
              </w:rPr>
            </w:pPr>
          </w:p>
        </w:tc>
        <w:tc>
          <w:tcPr>
            <w:tcW w:w="7697" w:type="dxa"/>
            <w:tcBorders>
              <w:top w:val="single" w:sz="4" w:space="0" w:color="auto"/>
              <w:left w:val="single" w:sz="4" w:space="0" w:color="auto"/>
              <w:bottom w:val="single" w:sz="4" w:space="0" w:color="auto"/>
              <w:right w:val="single" w:sz="4" w:space="0" w:color="auto"/>
            </w:tcBorders>
          </w:tcPr>
          <w:p w14:paraId="782CD634" w14:textId="77777777" w:rsidR="00E8165B" w:rsidRDefault="00E8165B">
            <w:pPr>
              <w:pStyle w:val="Default"/>
              <w:spacing w:line="276" w:lineRule="auto"/>
              <w:rPr>
                <w:sz w:val="22"/>
                <w:szCs w:val="22"/>
              </w:rPr>
            </w:pPr>
            <w:r>
              <w:rPr>
                <w:sz w:val="22"/>
                <w:szCs w:val="22"/>
              </w:rPr>
              <w:t xml:space="preserve">This is an opportunity for a CTS Board member to champion and represent the board’s areas of interest in relation to coastal, estuarine and maritime communities. The Coastal SIG seeks to increase awareness and debate on environmental, economic and social issues at all levels in relation to the coast. </w:t>
            </w:r>
          </w:p>
          <w:p w14:paraId="6B229395" w14:textId="77777777" w:rsidR="00E8165B" w:rsidRDefault="00E8165B">
            <w:pPr>
              <w:pStyle w:val="Default"/>
              <w:spacing w:line="276" w:lineRule="auto"/>
              <w:rPr>
                <w:sz w:val="22"/>
                <w:szCs w:val="22"/>
              </w:rPr>
            </w:pPr>
          </w:p>
        </w:tc>
        <w:tc>
          <w:tcPr>
            <w:tcW w:w="3543" w:type="dxa"/>
            <w:tcBorders>
              <w:top w:val="single" w:sz="4" w:space="0" w:color="auto"/>
              <w:left w:val="single" w:sz="4" w:space="0" w:color="auto"/>
              <w:bottom w:val="single" w:sz="4" w:space="0" w:color="auto"/>
              <w:right w:val="single" w:sz="4" w:space="0" w:color="auto"/>
            </w:tcBorders>
          </w:tcPr>
          <w:p w14:paraId="28849D5D" w14:textId="77777777" w:rsidR="00E8165B" w:rsidRDefault="00E8165B">
            <w:pPr>
              <w:spacing w:line="276" w:lineRule="auto"/>
              <w:rPr>
                <w:rFonts w:ascii="Arial" w:hAnsi="Arial" w:cs="Arial"/>
                <w:b/>
                <w:szCs w:val="22"/>
                <w:lang w:eastAsia="en-US"/>
              </w:rPr>
            </w:pPr>
            <w:r>
              <w:rPr>
                <w:rFonts w:ascii="Arial" w:hAnsi="Arial" w:cs="Arial"/>
                <w:b/>
                <w:szCs w:val="22"/>
                <w:lang w:eastAsia="en-US"/>
              </w:rPr>
              <w:t>1 Place</w:t>
            </w:r>
          </w:p>
          <w:p w14:paraId="0295B15C" w14:textId="77777777" w:rsidR="00E8165B" w:rsidRDefault="00E8165B" w:rsidP="00E8165B">
            <w:pPr>
              <w:pStyle w:val="Default"/>
              <w:numPr>
                <w:ilvl w:val="0"/>
                <w:numId w:val="31"/>
              </w:numPr>
              <w:spacing w:line="276" w:lineRule="auto"/>
              <w:rPr>
                <w:sz w:val="22"/>
                <w:szCs w:val="22"/>
              </w:rPr>
            </w:pPr>
            <w:r>
              <w:rPr>
                <w:sz w:val="22"/>
                <w:szCs w:val="22"/>
              </w:rPr>
              <w:t xml:space="preserve">Cllr David </w:t>
            </w:r>
            <w:proofErr w:type="spellStart"/>
            <w:r>
              <w:rPr>
                <w:sz w:val="22"/>
                <w:szCs w:val="22"/>
              </w:rPr>
              <w:t>Jeffels</w:t>
            </w:r>
            <w:proofErr w:type="spellEnd"/>
            <w:r>
              <w:rPr>
                <w:sz w:val="22"/>
                <w:szCs w:val="22"/>
              </w:rPr>
              <w:t xml:space="preserve"> (Con) North Yorkshire County Council</w:t>
            </w:r>
          </w:p>
          <w:p w14:paraId="43C1CF38" w14:textId="77777777" w:rsidR="00E8165B" w:rsidRDefault="00E8165B">
            <w:pPr>
              <w:pStyle w:val="ListParagraph"/>
              <w:spacing w:line="276" w:lineRule="auto"/>
              <w:rPr>
                <w:rFonts w:ascii="Arial" w:hAnsi="Arial" w:cs="Arial"/>
                <w:b/>
                <w:szCs w:val="22"/>
                <w:lang w:eastAsia="en-US"/>
              </w:rPr>
            </w:pPr>
          </w:p>
        </w:tc>
      </w:tr>
    </w:tbl>
    <w:p w14:paraId="512C55B3" w14:textId="77777777" w:rsidR="00E8165B" w:rsidRDefault="00E8165B" w:rsidP="00E8165B">
      <w:pPr>
        <w:pStyle w:val="LGAItemNoHeading"/>
        <w:spacing w:before="0" w:after="0" w:line="240" w:lineRule="auto"/>
        <w:rPr>
          <w:rFonts w:ascii="Arial" w:hAnsi="Arial" w:cs="Arial"/>
          <w:sz w:val="28"/>
          <w:szCs w:val="28"/>
        </w:rPr>
      </w:pPr>
    </w:p>
    <w:p w14:paraId="2CE093DD" w14:textId="77777777" w:rsidR="00E8165B" w:rsidRDefault="00E8165B" w:rsidP="00E8165B">
      <w:pPr>
        <w:pStyle w:val="LGAItemNoHeading"/>
        <w:spacing w:before="0" w:after="0" w:line="240" w:lineRule="auto"/>
        <w:rPr>
          <w:rFonts w:ascii="Arial" w:hAnsi="Arial" w:cs="Arial"/>
          <w:sz w:val="28"/>
          <w:szCs w:val="28"/>
        </w:rPr>
      </w:pPr>
    </w:p>
    <w:p w14:paraId="3E9544FA" w14:textId="77777777" w:rsidR="00E8165B" w:rsidRDefault="00E8165B" w:rsidP="00E8165B">
      <w:pPr>
        <w:pStyle w:val="LGAItemNoHeading"/>
        <w:spacing w:before="0" w:after="0" w:line="240" w:lineRule="auto"/>
        <w:rPr>
          <w:rFonts w:ascii="Arial" w:hAnsi="Arial" w:cs="Arial"/>
          <w:sz w:val="28"/>
          <w:szCs w:val="28"/>
        </w:rPr>
      </w:pPr>
    </w:p>
    <w:p w14:paraId="205C861A" w14:textId="77777777" w:rsidR="004759F7" w:rsidRDefault="004759F7" w:rsidP="00250312">
      <w:pPr>
        <w:pStyle w:val="LGAItemNoHeading"/>
        <w:spacing w:before="0" w:after="0" w:line="240" w:lineRule="auto"/>
        <w:rPr>
          <w:rFonts w:ascii="Arial" w:hAnsi="Arial" w:cs="Arial"/>
          <w:sz w:val="28"/>
          <w:szCs w:val="28"/>
        </w:rPr>
      </w:pPr>
    </w:p>
    <w:p w14:paraId="205C861B" w14:textId="77777777" w:rsidR="004759F7" w:rsidRDefault="004759F7" w:rsidP="00250312">
      <w:pPr>
        <w:pStyle w:val="LGAItemNoHeading"/>
        <w:spacing w:before="0" w:after="0" w:line="240" w:lineRule="auto"/>
        <w:rPr>
          <w:rFonts w:ascii="Arial" w:hAnsi="Arial" w:cs="Arial"/>
          <w:sz w:val="28"/>
          <w:szCs w:val="28"/>
        </w:rPr>
      </w:pPr>
    </w:p>
    <w:p w14:paraId="205C861C" w14:textId="77777777" w:rsidR="004759F7" w:rsidRDefault="004759F7" w:rsidP="00250312">
      <w:pPr>
        <w:pStyle w:val="LGAItemNoHeading"/>
        <w:spacing w:before="0" w:after="0" w:line="240" w:lineRule="auto"/>
        <w:rPr>
          <w:rFonts w:ascii="Arial" w:hAnsi="Arial" w:cs="Arial"/>
          <w:sz w:val="28"/>
          <w:szCs w:val="28"/>
        </w:rPr>
      </w:pPr>
    </w:p>
    <w:p w14:paraId="205C861D" w14:textId="77777777" w:rsidR="004759F7" w:rsidRDefault="004759F7" w:rsidP="00250312">
      <w:pPr>
        <w:pStyle w:val="LGAItemNoHeading"/>
        <w:spacing w:before="0" w:after="0" w:line="240" w:lineRule="auto"/>
        <w:rPr>
          <w:rFonts w:ascii="Arial" w:hAnsi="Arial" w:cs="Arial"/>
          <w:sz w:val="28"/>
          <w:szCs w:val="28"/>
        </w:rPr>
      </w:pPr>
    </w:p>
    <w:p w14:paraId="205C861E" w14:textId="77777777" w:rsidR="004759F7" w:rsidRDefault="004759F7" w:rsidP="00250312">
      <w:pPr>
        <w:pStyle w:val="LGAItemNoHeading"/>
        <w:spacing w:before="0" w:after="0" w:line="240" w:lineRule="auto"/>
        <w:rPr>
          <w:rFonts w:ascii="Arial" w:hAnsi="Arial" w:cs="Arial"/>
          <w:sz w:val="28"/>
          <w:szCs w:val="28"/>
        </w:rPr>
      </w:pPr>
    </w:p>
    <w:p w14:paraId="205C861F" w14:textId="77777777" w:rsidR="004759F7" w:rsidRDefault="004759F7" w:rsidP="00250312">
      <w:pPr>
        <w:pStyle w:val="LGAItemNoHeading"/>
        <w:spacing w:before="0" w:after="0" w:line="240" w:lineRule="auto"/>
        <w:rPr>
          <w:rFonts w:ascii="Arial" w:hAnsi="Arial" w:cs="Arial"/>
          <w:sz w:val="28"/>
          <w:szCs w:val="28"/>
        </w:rPr>
      </w:pPr>
    </w:p>
    <w:p w14:paraId="205C8620" w14:textId="77777777" w:rsidR="004759F7" w:rsidRDefault="004759F7" w:rsidP="00250312">
      <w:pPr>
        <w:pStyle w:val="LGAItemNoHeading"/>
        <w:spacing w:before="0" w:after="0" w:line="240" w:lineRule="auto"/>
        <w:rPr>
          <w:rFonts w:ascii="Arial" w:hAnsi="Arial" w:cs="Arial"/>
          <w:sz w:val="28"/>
          <w:szCs w:val="28"/>
        </w:rPr>
      </w:pPr>
    </w:p>
    <w:p w14:paraId="205C862C" w14:textId="77777777" w:rsidR="00250312" w:rsidRDefault="00250312" w:rsidP="00250312">
      <w:pPr>
        <w:pStyle w:val="LGAItemNoHeading"/>
        <w:spacing w:before="0" w:after="0" w:line="240" w:lineRule="auto"/>
        <w:rPr>
          <w:rFonts w:ascii="Arial" w:hAnsi="Arial" w:cs="Arial"/>
          <w:sz w:val="28"/>
          <w:szCs w:val="28"/>
        </w:rPr>
      </w:pPr>
      <w:r>
        <w:rPr>
          <w:rFonts w:ascii="Arial" w:hAnsi="Arial" w:cs="Arial"/>
          <w:sz w:val="28"/>
          <w:szCs w:val="28"/>
        </w:rPr>
        <w:lastRenderedPageBreak/>
        <w:t>Community Wellbeing</w:t>
      </w:r>
      <w:r w:rsidR="002605F5">
        <w:rPr>
          <w:rFonts w:ascii="Arial" w:hAnsi="Arial" w:cs="Arial"/>
          <w:sz w:val="28"/>
          <w:szCs w:val="28"/>
        </w:rPr>
        <w:t xml:space="preserve"> </w:t>
      </w:r>
      <w:r w:rsidR="00E152A0">
        <w:rPr>
          <w:rFonts w:ascii="Arial" w:hAnsi="Arial" w:cs="Arial"/>
          <w:sz w:val="28"/>
          <w:szCs w:val="28"/>
        </w:rPr>
        <w:t>Board</w:t>
      </w:r>
    </w:p>
    <w:p w14:paraId="205C862D" w14:textId="77777777" w:rsidR="00250312" w:rsidRPr="008C224A" w:rsidRDefault="00250312" w:rsidP="00250312">
      <w:pPr>
        <w:pStyle w:val="LGAItemNoHeading"/>
        <w:spacing w:before="0" w:after="0" w:line="240" w:lineRule="auto"/>
        <w:rPr>
          <w:rFonts w:ascii="Arial" w:hAnsi="Arial" w:cs="Arial"/>
          <w:sz w:val="28"/>
          <w:szCs w:val="28"/>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8"/>
        <w:gridCol w:w="7697"/>
        <w:gridCol w:w="3543"/>
      </w:tblGrid>
      <w:tr w:rsidR="00250312" w:rsidRPr="001756F0" w14:paraId="205C8632" w14:textId="77777777" w:rsidTr="00914FB5">
        <w:trPr>
          <w:tblHeader/>
        </w:trPr>
        <w:tc>
          <w:tcPr>
            <w:tcW w:w="3048" w:type="dxa"/>
            <w:shd w:val="clear" w:color="auto" w:fill="E6E6E6"/>
          </w:tcPr>
          <w:p w14:paraId="205C862E" w14:textId="77777777" w:rsidR="00250312" w:rsidRPr="00AD192D" w:rsidRDefault="00250312" w:rsidP="00BA656B">
            <w:pPr>
              <w:rPr>
                <w:rFonts w:ascii="Arial" w:hAnsi="Arial" w:cs="Arial"/>
                <w:b/>
                <w:sz w:val="24"/>
                <w:szCs w:val="24"/>
              </w:rPr>
            </w:pPr>
            <w:r w:rsidRPr="00AD192D">
              <w:rPr>
                <w:rFonts w:ascii="Arial" w:hAnsi="Arial" w:cs="Arial"/>
                <w:b/>
                <w:sz w:val="24"/>
                <w:szCs w:val="24"/>
              </w:rPr>
              <w:t xml:space="preserve">Organisation </w:t>
            </w:r>
          </w:p>
        </w:tc>
        <w:tc>
          <w:tcPr>
            <w:tcW w:w="7697" w:type="dxa"/>
            <w:shd w:val="clear" w:color="auto" w:fill="E6E6E6"/>
          </w:tcPr>
          <w:p w14:paraId="205C862F" w14:textId="77777777" w:rsidR="00250312" w:rsidRPr="00AD192D" w:rsidRDefault="00250312" w:rsidP="00BA656B">
            <w:pPr>
              <w:rPr>
                <w:rFonts w:ascii="Arial" w:hAnsi="Arial" w:cs="Arial"/>
                <w:b/>
                <w:sz w:val="24"/>
                <w:szCs w:val="24"/>
              </w:rPr>
            </w:pPr>
            <w:r w:rsidRPr="00AD192D">
              <w:rPr>
                <w:rFonts w:ascii="Arial" w:hAnsi="Arial" w:cs="Arial"/>
                <w:b/>
                <w:sz w:val="24"/>
                <w:szCs w:val="24"/>
              </w:rPr>
              <w:t>Background</w:t>
            </w:r>
          </w:p>
        </w:tc>
        <w:tc>
          <w:tcPr>
            <w:tcW w:w="3543" w:type="dxa"/>
            <w:shd w:val="clear" w:color="auto" w:fill="E6E6E6"/>
          </w:tcPr>
          <w:p w14:paraId="205C8630" w14:textId="77777777" w:rsidR="00250312" w:rsidRPr="00AD192D" w:rsidRDefault="00250312" w:rsidP="00BA656B">
            <w:pPr>
              <w:rPr>
                <w:rFonts w:ascii="Arial" w:hAnsi="Arial" w:cs="Arial"/>
                <w:b/>
                <w:sz w:val="24"/>
                <w:szCs w:val="24"/>
              </w:rPr>
            </w:pPr>
            <w:r w:rsidRPr="00AD192D">
              <w:rPr>
                <w:rFonts w:ascii="Arial" w:hAnsi="Arial" w:cs="Arial"/>
                <w:b/>
                <w:sz w:val="24"/>
                <w:szCs w:val="24"/>
              </w:rPr>
              <w:t>Representatives</w:t>
            </w:r>
          </w:p>
          <w:p w14:paraId="205C8631" w14:textId="77777777" w:rsidR="00250312" w:rsidRPr="00AD192D" w:rsidRDefault="00250312" w:rsidP="00BA656B">
            <w:pPr>
              <w:rPr>
                <w:rFonts w:ascii="Arial" w:hAnsi="Arial" w:cs="Arial"/>
                <w:b/>
                <w:sz w:val="24"/>
                <w:szCs w:val="24"/>
              </w:rPr>
            </w:pPr>
          </w:p>
        </w:tc>
      </w:tr>
      <w:tr w:rsidR="00250312" w:rsidRPr="00080100" w14:paraId="205C8639" w14:textId="77777777" w:rsidTr="00914FB5">
        <w:trPr>
          <w:trHeight w:val="699"/>
        </w:trPr>
        <w:tc>
          <w:tcPr>
            <w:tcW w:w="3048" w:type="dxa"/>
            <w:shd w:val="clear" w:color="auto" w:fill="auto"/>
          </w:tcPr>
          <w:p w14:paraId="205C8633" w14:textId="77777777" w:rsidR="00250312" w:rsidRPr="00E73820" w:rsidRDefault="00920BED" w:rsidP="00BA656B">
            <w:pPr>
              <w:rPr>
                <w:rFonts w:ascii="Arial" w:hAnsi="Arial" w:cs="Arial"/>
                <w:b/>
                <w:szCs w:val="22"/>
                <w:lang w:eastAsia="en-US"/>
              </w:rPr>
            </w:pPr>
            <w:r w:rsidRPr="00E73820">
              <w:rPr>
                <w:rFonts w:ascii="Arial" w:hAnsi="Arial" w:cs="Arial"/>
                <w:b/>
                <w:szCs w:val="22"/>
              </w:rPr>
              <w:t>Mental Health Crisis Care Concordat</w:t>
            </w:r>
          </w:p>
        </w:tc>
        <w:tc>
          <w:tcPr>
            <w:tcW w:w="7697" w:type="dxa"/>
            <w:shd w:val="clear" w:color="auto" w:fill="auto"/>
          </w:tcPr>
          <w:p w14:paraId="205C8634" w14:textId="77777777" w:rsidR="00920BED" w:rsidRDefault="00920BED" w:rsidP="00920BED">
            <w:pPr>
              <w:spacing w:line="252" w:lineRule="auto"/>
              <w:rPr>
                <w:rFonts w:ascii="Arial" w:hAnsi="Arial" w:cs="Arial"/>
              </w:rPr>
            </w:pPr>
            <w:r>
              <w:rPr>
                <w:rFonts w:ascii="Arial" w:hAnsi="Arial" w:cs="Arial"/>
              </w:rPr>
              <w:t>The group oversees the implementation of the Mental Health Crisis Concordat. It meets twice a year and chaired by Ministers at Home Office and Department of Health.</w:t>
            </w:r>
          </w:p>
          <w:p w14:paraId="205C8635" w14:textId="77777777" w:rsidR="00250312" w:rsidRPr="00AD192D" w:rsidRDefault="00250312" w:rsidP="00E152A0">
            <w:pPr>
              <w:rPr>
                <w:rFonts w:ascii="Arial" w:hAnsi="Arial" w:cs="Arial"/>
                <w:szCs w:val="22"/>
              </w:rPr>
            </w:pPr>
          </w:p>
        </w:tc>
        <w:tc>
          <w:tcPr>
            <w:tcW w:w="3543" w:type="dxa"/>
            <w:shd w:val="clear" w:color="auto" w:fill="auto"/>
          </w:tcPr>
          <w:p w14:paraId="205C8636" w14:textId="66CE485E" w:rsidR="007837BA" w:rsidRPr="00C66137" w:rsidRDefault="00914FB5" w:rsidP="00BA656B">
            <w:pPr>
              <w:rPr>
                <w:rFonts w:ascii="Arial" w:hAnsi="Arial" w:cs="Arial"/>
                <w:b/>
                <w:szCs w:val="22"/>
              </w:rPr>
            </w:pPr>
            <w:r>
              <w:rPr>
                <w:rFonts w:ascii="Arial" w:hAnsi="Arial" w:cs="Arial"/>
                <w:b/>
                <w:szCs w:val="22"/>
              </w:rPr>
              <w:t>1</w:t>
            </w:r>
            <w:r w:rsidR="00250312" w:rsidRPr="00C66137">
              <w:rPr>
                <w:rFonts w:ascii="Arial" w:hAnsi="Arial" w:cs="Arial"/>
                <w:b/>
                <w:szCs w:val="22"/>
              </w:rPr>
              <w:t xml:space="preserve"> place</w:t>
            </w:r>
          </w:p>
          <w:p w14:paraId="205C8637" w14:textId="77777777" w:rsidR="006046C6" w:rsidRPr="00E73820" w:rsidRDefault="00C66137" w:rsidP="00E73820">
            <w:pPr>
              <w:pStyle w:val="ListParagraph"/>
              <w:numPr>
                <w:ilvl w:val="0"/>
                <w:numId w:val="4"/>
              </w:numPr>
              <w:rPr>
                <w:rFonts w:ascii="Arial" w:hAnsi="Arial" w:cs="Arial"/>
                <w:szCs w:val="22"/>
              </w:rPr>
            </w:pPr>
            <w:r w:rsidRPr="00C66137">
              <w:rPr>
                <w:rFonts w:ascii="Arial" w:hAnsi="Arial" w:cs="Arial"/>
                <w:szCs w:val="22"/>
              </w:rPr>
              <w:t xml:space="preserve">Cllr </w:t>
            </w:r>
            <w:r w:rsidR="001D2604">
              <w:rPr>
                <w:rFonts w:ascii="Arial" w:hAnsi="Arial" w:cs="Arial"/>
                <w:szCs w:val="22"/>
              </w:rPr>
              <w:t>Doreen Hudd</w:t>
            </w:r>
            <w:r w:rsidR="00726268">
              <w:rPr>
                <w:rFonts w:ascii="Arial" w:hAnsi="Arial" w:cs="Arial"/>
                <w:szCs w:val="22"/>
              </w:rPr>
              <w:t>art (Lib</w:t>
            </w:r>
            <w:r w:rsidR="00920BED">
              <w:rPr>
                <w:rFonts w:ascii="Arial" w:hAnsi="Arial" w:cs="Arial"/>
                <w:szCs w:val="22"/>
              </w:rPr>
              <w:t>)</w:t>
            </w:r>
            <w:r w:rsidR="001D2604">
              <w:rPr>
                <w:rFonts w:ascii="Arial" w:hAnsi="Arial" w:cs="Arial"/>
                <w:szCs w:val="22"/>
              </w:rPr>
              <w:t>, Newcastle City Council</w:t>
            </w:r>
          </w:p>
          <w:p w14:paraId="205C8638" w14:textId="77777777" w:rsidR="00250312" w:rsidRPr="00AD192D" w:rsidRDefault="00250312" w:rsidP="00BB3AA7">
            <w:pPr>
              <w:pStyle w:val="ListParagraph"/>
              <w:rPr>
                <w:rFonts w:ascii="Arial" w:hAnsi="Arial" w:cs="Arial"/>
                <w:color w:val="FF0000"/>
                <w:szCs w:val="22"/>
                <w:lang w:eastAsia="en-US"/>
              </w:rPr>
            </w:pPr>
          </w:p>
        </w:tc>
      </w:tr>
      <w:tr w:rsidR="00726268" w:rsidRPr="00080100" w14:paraId="205C864E" w14:textId="77777777" w:rsidTr="00914FB5">
        <w:trPr>
          <w:trHeight w:val="699"/>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205C8647" w14:textId="77777777" w:rsidR="00726268" w:rsidRDefault="00726268" w:rsidP="00726268">
            <w:pPr>
              <w:pStyle w:val="Default"/>
              <w:rPr>
                <w:sz w:val="22"/>
                <w:szCs w:val="22"/>
              </w:rPr>
            </w:pPr>
            <w:r>
              <w:rPr>
                <w:b/>
                <w:bCs/>
                <w:sz w:val="22"/>
                <w:szCs w:val="22"/>
              </w:rPr>
              <w:t xml:space="preserve">Data Security Assurance Board </w:t>
            </w:r>
          </w:p>
          <w:p w14:paraId="205C8648" w14:textId="77777777" w:rsidR="00726268" w:rsidRDefault="00726268" w:rsidP="00726268">
            <w:pPr>
              <w:pStyle w:val="Default"/>
              <w:rPr>
                <w:b/>
                <w:bCs/>
                <w:sz w:val="22"/>
                <w:szCs w:val="22"/>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205C8649" w14:textId="77777777" w:rsidR="00726268" w:rsidRDefault="00726268" w:rsidP="00726268">
            <w:pPr>
              <w:pStyle w:val="Default"/>
              <w:rPr>
                <w:sz w:val="22"/>
                <w:szCs w:val="22"/>
              </w:rPr>
            </w:pPr>
            <w:r>
              <w:rPr>
                <w:sz w:val="22"/>
                <w:szCs w:val="22"/>
              </w:rPr>
              <w:t xml:space="preserve">The Data Security Assurance Board provides challenge to the Department of Health and Social Care’s Data Security Leadership Board as to whether the strategic scope of the Cyber and Data and Cyber Security programme is sufficient to mitigate the data and cyber security risk faced by the health and care system. </w:t>
            </w:r>
          </w:p>
          <w:p w14:paraId="205C864A" w14:textId="77777777" w:rsidR="00726268" w:rsidRPr="00AD192D" w:rsidRDefault="00726268" w:rsidP="00726268">
            <w:pPr>
              <w:rPr>
                <w:rFonts w:ascii="Arial" w:hAnsi="Arial" w:cs="Arial"/>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5C864B" w14:textId="77777777" w:rsidR="00726268" w:rsidRDefault="00726268" w:rsidP="00726268">
            <w:pPr>
              <w:rPr>
                <w:rFonts w:ascii="Arial" w:hAnsi="Arial" w:cs="Arial"/>
                <w:b/>
                <w:szCs w:val="22"/>
              </w:rPr>
            </w:pPr>
            <w:r w:rsidRPr="00E0456E">
              <w:rPr>
                <w:rFonts w:ascii="Arial" w:hAnsi="Arial" w:cs="Arial"/>
                <w:b/>
                <w:szCs w:val="22"/>
              </w:rPr>
              <w:t>1 place</w:t>
            </w:r>
          </w:p>
          <w:p w14:paraId="205C864C" w14:textId="75470E58" w:rsidR="007837BA" w:rsidRPr="00914FB5" w:rsidRDefault="00914FB5" w:rsidP="00914FB5">
            <w:pPr>
              <w:pStyle w:val="ListParagraph"/>
              <w:numPr>
                <w:ilvl w:val="0"/>
                <w:numId w:val="1"/>
              </w:numPr>
              <w:rPr>
                <w:rFonts w:ascii="Arial" w:hAnsi="Arial" w:cs="Arial"/>
                <w:szCs w:val="22"/>
              </w:rPr>
            </w:pPr>
            <w:r w:rsidRPr="00914FB5">
              <w:rPr>
                <w:rFonts w:ascii="Arial" w:hAnsi="Arial" w:cs="Arial"/>
                <w:szCs w:val="22"/>
              </w:rPr>
              <w:t>New representative TBC</w:t>
            </w:r>
          </w:p>
          <w:p w14:paraId="205C864D" w14:textId="77777777" w:rsidR="00726268" w:rsidRPr="007837BA" w:rsidRDefault="00726268" w:rsidP="00BB3AA7">
            <w:pPr>
              <w:pStyle w:val="ListParagraph"/>
              <w:rPr>
                <w:rFonts w:ascii="Arial" w:hAnsi="Arial" w:cs="Arial"/>
                <w:b/>
                <w:szCs w:val="22"/>
              </w:rPr>
            </w:pPr>
          </w:p>
        </w:tc>
      </w:tr>
      <w:tr w:rsidR="00E73820" w:rsidRPr="00080100" w14:paraId="205C8655" w14:textId="77777777" w:rsidTr="00914FB5">
        <w:trPr>
          <w:trHeight w:val="699"/>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205C864F" w14:textId="77777777" w:rsidR="00E73820" w:rsidRDefault="00E73820" w:rsidP="00726268">
            <w:pPr>
              <w:pStyle w:val="Default"/>
              <w:rPr>
                <w:b/>
                <w:bCs/>
                <w:sz w:val="22"/>
                <w:szCs w:val="22"/>
              </w:rPr>
            </w:pPr>
            <w:r>
              <w:rPr>
                <w:b/>
                <w:bCs/>
                <w:sz w:val="22"/>
                <w:szCs w:val="22"/>
              </w:rPr>
              <w:t>LGA Asylum, Migration and Refugee Task Group</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205C8650" w14:textId="77777777" w:rsidR="00E73820" w:rsidRDefault="00E73820" w:rsidP="00E73820">
            <w:pPr>
              <w:pStyle w:val="Default"/>
              <w:rPr>
                <w:sz w:val="22"/>
                <w:szCs w:val="22"/>
              </w:rPr>
            </w:pPr>
            <w:r>
              <w:rPr>
                <w:sz w:val="22"/>
                <w:szCs w:val="22"/>
              </w:rPr>
              <w:t xml:space="preserve">The LGA Asylum, Refugee and Migration Task Group is made up of regional member and strategic migration partnership representation covering all of the English regions, Northern Ireland, Wales and Scotland. </w:t>
            </w:r>
          </w:p>
          <w:p w14:paraId="205C8651" w14:textId="77777777" w:rsidR="00E73820" w:rsidRDefault="00E73820" w:rsidP="00726268">
            <w:pPr>
              <w:pStyle w:val="Default"/>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5C8654" w14:textId="1EDC63FC" w:rsidR="00E73820" w:rsidRPr="00E0456E" w:rsidRDefault="00E73820" w:rsidP="00AE0A95">
            <w:pPr>
              <w:pStyle w:val="Default"/>
              <w:rPr>
                <w:b/>
                <w:szCs w:val="22"/>
              </w:rPr>
            </w:pPr>
            <w:r>
              <w:rPr>
                <w:sz w:val="22"/>
                <w:szCs w:val="22"/>
              </w:rPr>
              <w:t xml:space="preserve">The Political Groups at the LGA nominate to the Task Group, so no appointment from the Board is sought. The Task Group reports to the Children and Young People and the Community Wellbeing Boards. </w:t>
            </w:r>
          </w:p>
        </w:tc>
      </w:tr>
      <w:tr w:rsidR="00E73820" w:rsidRPr="00080100" w14:paraId="205C8660" w14:textId="77777777" w:rsidTr="00914FB5">
        <w:trPr>
          <w:trHeight w:val="699"/>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205C8656" w14:textId="77777777" w:rsidR="00E73820" w:rsidRDefault="00E73820" w:rsidP="00E73820">
            <w:pPr>
              <w:pStyle w:val="Default"/>
              <w:rPr>
                <w:sz w:val="22"/>
                <w:szCs w:val="22"/>
              </w:rPr>
            </w:pPr>
            <w:r>
              <w:rPr>
                <w:b/>
                <w:bCs/>
                <w:sz w:val="22"/>
                <w:szCs w:val="22"/>
              </w:rPr>
              <w:t xml:space="preserve">LGA Children &amp; Young People’s Mental Health and Emotional Wellbeing Steering Group </w:t>
            </w:r>
          </w:p>
          <w:p w14:paraId="205C8657" w14:textId="77777777" w:rsidR="00E73820" w:rsidRDefault="00E73820" w:rsidP="00726268">
            <w:pPr>
              <w:pStyle w:val="Default"/>
              <w:rPr>
                <w:b/>
                <w:bCs/>
                <w:sz w:val="22"/>
                <w:szCs w:val="22"/>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205C8658" w14:textId="77777777" w:rsidR="00E73820" w:rsidRDefault="00E73820" w:rsidP="00E73820">
            <w:pPr>
              <w:pStyle w:val="Default"/>
              <w:rPr>
                <w:sz w:val="22"/>
                <w:szCs w:val="22"/>
              </w:rPr>
            </w:pPr>
            <w:r>
              <w:rPr>
                <w:sz w:val="22"/>
                <w:szCs w:val="22"/>
              </w:rPr>
              <w:t xml:space="preserve">The LGA Children &amp; Young People’s Mental Health and Emotional Wellbeing Steering Group was set up to steer the research work ISOS Partnership have been commissioned to undertake, which will be launched at NCAS. This research will look at mental health provisions and services currently available to children and young people in local areas, and how this can be improved for service users. </w:t>
            </w:r>
          </w:p>
          <w:p w14:paraId="205C8659" w14:textId="77777777" w:rsidR="00E73820" w:rsidRDefault="00E73820" w:rsidP="00E73820">
            <w:pPr>
              <w:pStyle w:val="Default"/>
              <w:rPr>
                <w:sz w:val="22"/>
                <w:szCs w:val="22"/>
              </w:rPr>
            </w:pPr>
            <w:r>
              <w:rPr>
                <w:sz w:val="22"/>
                <w:szCs w:val="22"/>
              </w:rPr>
              <w:t xml:space="preserve">As this policy is cross-cutting, the steering group’s membership is drawn from the Children &amp; Young People’s Board, the Community &amp; Wellbeing Board and the Safer &amp; Stronger Community Board in-line with LGA political proportionality. It will provide regular updates to the three boards. It plans to meet four times – in September, October, November and December 2019.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5C865A" w14:textId="77777777" w:rsidR="00E73820" w:rsidRDefault="00E73820" w:rsidP="00E73820">
            <w:pPr>
              <w:pStyle w:val="Default"/>
              <w:rPr>
                <w:sz w:val="22"/>
                <w:szCs w:val="22"/>
              </w:rPr>
            </w:pPr>
            <w:r>
              <w:rPr>
                <w:sz w:val="22"/>
                <w:szCs w:val="22"/>
              </w:rPr>
              <w:t xml:space="preserve">Political Groups to make nominations. So far, the following Nominations have been made: </w:t>
            </w:r>
          </w:p>
          <w:p w14:paraId="205C865B" w14:textId="4111C5EC" w:rsidR="00E73820" w:rsidRDefault="00E73820" w:rsidP="00E73820">
            <w:pPr>
              <w:pStyle w:val="Default"/>
              <w:rPr>
                <w:sz w:val="22"/>
                <w:szCs w:val="22"/>
              </w:rPr>
            </w:pPr>
            <w:r>
              <w:rPr>
                <w:sz w:val="22"/>
                <w:szCs w:val="22"/>
              </w:rPr>
              <w:t xml:space="preserve">Cllr Teresa Heritage (Con), CYP </w:t>
            </w:r>
          </w:p>
          <w:p w14:paraId="205C865C" w14:textId="0A74E214" w:rsidR="00E73820" w:rsidRDefault="00E73820" w:rsidP="00E73820">
            <w:pPr>
              <w:pStyle w:val="Default"/>
              <w:rPr>
                <w:sz w:val="22"/>
                <w:szCs w:val="22"/>
              </w:rPr>
            </w:pPr>
            <w:r>
              <w:rPr>
                <w:sz w:val="22"/>
                <w:szCs w:val="22"/>
              </w:rPr>
              <w:t xml:space="preserve">Cllr Sue Woolley (Con), CWB </w:t>
            </w:r>
          </w:p>
          <w:p w14:paraId="205C865D" w14:textId="175A9E3A" w:rsidR="00E73820" w:rsidRDefault="00E73820" w:rsidP="00E73820">
            <w:pPr>
              <w:pStyle w:val="Default"/>
              <w:rPr>
                <w:sz w:val="22"/>
                <w:szCs w:val="22"/>
              </w:rPr>
            </w:pPr>
            <w:r>
              <w:rPr>
                <w:sz w:val="22"/>
                <w:szCs w:val="22"/>
              </w:rPr>
              <w:t xml:space="preserve">Cllr Nick </w:t>
            </w:r>
            <w:proofErr w:type="spellStart"/>
            <w:r>
              <w:rPr>
                <w:sz w:val="22"/>
                <w:szCs w:val="22"/>
              </w:rPr>
              <w:t>Cott</w:t>
            </w:r>
            <w:proofErr w:type="spellEnd"/>
            <w:r>
              <w:rPr>
                <w:sz w:val="22"/>
                <w:szCs w:val="22"/>
              </w:rPr>
              <w:t xml:space="preserve"> (Lib Dem), CYP </w:t>
            </w:r>
          </w:p>
          <w:p w14:paraId="07F481E2" w14:textId="1364A6AB" w:rsidR="00E73820" w:rsidRDefault="00E73820" w:rsidP="00914FB5">
            <w:pPr>
              <w:pStyle w:val="Default"/>
              <w:rPr>
                <w:sz w:val="22"/>
                <w:szCs w:val="22"/>
              </w:rPr>
            </w:pPr>
            <w:r>
              <w:rPr>
                <w:sz w:val="22"/>
                <w:szCs w:val="22"/>
              </w:rPr>
              <w:t xml:space="preserve">Cllr Hannah Dalton (Ind.), SSC </w:t>
            </w:r>
          </w:p>
          <w:p w14:paraId="14C408C7" w14:textId="30C868AE" w:rsidR="00AE0A95" w:rsidRDefault="00AE0A95" w:rsidP="00914FB5">
            <w:pPr>
              <w:pStyle w:val="Default"/>
              <w:rPr>
                <w:sz w:val="22"/>
                <w:szCs w:val="22"/>
              </w:rPr>
            </w:pPr>
            <w:r>
              <w:rPr>
                <w:sz w:val="22"/>
                <w:szCs w:val="22"/>
              </w:rPr>
              <w:t xml:space="preserve">Cllr </w:t>
            </w:r>
            <w:proofErr w:type="spellStart"/>
            <w:r>
              <w:rPr>
                <w:sz w:val="22"/>
                <w:szCs w:val="22"/>
              </w:rPr>
              <w:t>Shadbir</w:t>
            </w:r>
            <w:proofErr w:type="spellEnd"/>
            <w:r>
              <w:rPr>
                <w:sz w:val="22"/>
                <w:szCs w:val="22"/>
              </w:rPr>
              <w:t xml:space="preserve"> Pandor (Lab) </w:t>
            </w:r>
            <w:r w:rsidR="00BE6315">
              <w:rPr>
                <w:sz w:val="22"/>
                <w:szCs w:val="22"/>
              </w:rPr>
              <w:t>CWB</w:t>
            </w:r>
          </w:p>
          <w:p w14:paraId="205C865F" w14:textId="2209CCD1" w:rsidR="00AE0A95" w:rsidRDefault="00AE0A95" w:rsidP="00914FB5">
            <w:pPr>
              <w:pStyle w:val="Default"/>
              <w:rPr>
                <w:sz w:val="22"/>
                <w:szCs w:val="22"/>
              </w:rPr>
            </w:pPr>
            <w:r>
              <w:rPr>
                <w:sz w:val="22"/>
                <w:szCs w:val="22"/>
              </w:rPr>
              <w:t xml:space="preserve">Cllr Lesley Williams (Lab) </w:t>
            </w:r>
            <w:r w:rsidR="00BE6315">
              <w:rPr>
                <w:sz w:val="22"/>
                <w:szCs w:val="22"/>
              </w:rPr>
              <w:t>CYP</w:t>
            </w:r>
          </w:p>
        </w:tc>
      </w:tr>
    </w:tbl>
    <w:p w14:paraId="205C8661" w14:textId="77777777" w:rsidR="00111F99" w:rsidRDefault="00111F99" w:rsidP="00E76964">
      <w:pPr>
        <w:rPr>
          <w:rFonts w:ascii="Arial" w:hAnsi="Arial" w:cs="Arial"/>
          <w:b/>
          <w:sz w:val="28"/>
          <w:szCs w:val="28"/>
        </w:rPr>
      </w:pPr>
    </w:p>
    <w:p w14:paraId="61E2D276" w14:textId="77777777" w:rsidR="00BE6315" w:rsidRDefault="00BE6315" w:rsidP="00E76964">
      <w:pPr>
        <w:rPr>
          <w:rFonts w:ascii="Arial" w:hAnsi="Arial" w:cs="Arial"/>
          <w:b/>
          <w:sz w:val="28"/>
          <w:szCs w:val="28"/>
        </w:rPr>
      </w:pPr>
    </w:p>
    <w:p w14:paraId="205C866E" w14:textId="77777777" w:rsidR="00E76964" w:rsidRDefault="00E76964" w:rsidP="00E76964">
      <w:pPr>
        <w:rPr>
          <w:rFonts w:ascii="Arial" w:hAnsi="Arial" w:cs="Arial"/>
          <w:b/>
          <w:sz w:val="28"/>
          <w:szCs w:val="28"/>
        </w:rPr>
      </w:pPr>
      <w:r>
        <w:rPr>
          <w:rFonts w:ascii="Arial" w:hAnsi="Arial" w:cs="Arial"/>
          <w:b/>
          <w:sz w:val="28"/>
          <w:szCs w:val="28"/>
        </w:rPr>
        <w:lastRenderedPageBreak/>
        <w:t>Environment, Economy, Housing and Transport Board</w:t>
      </w:r>
    </w:p>
    <w:p w14:paraId="205C8670" w14:textId="77777777" w:rsidR="00E76964" w:rsidRDefault="00E76964" w:rsidP="00E76964">
      <w:pPr>
        <w:rPr>
          <w:rFonts w:ascii="Arial" w:hAnsi="Arial" w:cs="Arial"/>
          <w:b/>
          <w:sz w:val="24"/>
          <w:szCs w:val="24"/>
        </w:rPr>
      </w:pPr>
    </w:p>
    <w:tbl>
      <w:tblPr>
        <w:tblW w:w="141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gridCol w:w="3543"/>
      </w:tblGrid>
      <w:tr w:rsidR="005A752C" w:rsidRPr="00987E17" w14:paraId="205C8675" w14:textId="77777777" w:rsidTr="005A752C">
        <w:tc>
          <w:tcPr>
            <w:tcW w:w="2977" w:type="dxa"/>
            <w:tcBorders>
              <w:top w:val="single" w:sz="8" w:space="0" w:color="auto"/>
              <w:left w:val="single" w:sz="8" w:space="0" w:color="auto"/>
              <w:bottom w:val="single" w:sz="8" w:space="0" w:color="auto"/>
              <w:right w:val="single" w:sz="8" w:space="0" w:color="auto"/>
            </w:tcBorders>
            <w:shd w:val="clear" w:color="auto" w:fill="E6E6E6"/>
          </w:tcPr>
          <w:p w14:paraId="205C8671" w14:textId="77777777" w:rsidR="005A752C" w:rsidRPr="00AD192D" w:rsidRDefault="005A752C" w:rsidP="005A752C">
            <w:pPr>
              <w:rPr>
                <w:rFonts w:ascii="Arial" w:hAnsi="Arial" w:cs="Arial"/>
                <w:b/>
                <w:color w:val="FF0000"/>
              </w:rPr>
            </w:pPr>
            <w:r w:rsidRPr="00D75179">
              <w:rPr>
                <w:rFonts w:ascii="Arial" w:eastAsia="Calibri" w:hAnsi="Arial" w:cs="Arial"/>
                <w:b/>
                <w:bCs/>
                <w:sz w:val="24"/>
                <w:szCs w:val="24"/>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Pr>
          <w:p w14:paraId="205C8672" w14:textId="77777777" w:rsidR="005A752C" w:rsidRPr="00AD192D" w:rsidRDefault="005A752C" w:rsidP="005A752C">
            <w:pPr>
              <w:rPr>
                <w:rFonts w:ascii="Arial" w:hAnsi="Arial" w:cs="Arial"/>
                <w:b/>
                <w:color w:val="FF0000"/>
              </w:rPr>
            </w:pPr>
            <w:r w:rsidRPr="00D75179">
              <w:rPr>
                <w:rFonts w:ascii="Arial" w:eastAsia="Calibri" w:hAnsi="Arial" w:cs="Arial"/>
                <w:b/>
                <w:bCs/>
                <w:sz w:val="24"/>
                <w:szCs w:val="24"/>
              </w:rPr>
              <w:t>Background</w:t>
            </w:r>
          </w:p>
        </w:tc>
        <w:tc>
          <w:tcPr>
            <w:tcW w:w="3543" w:type="dxa"/>
            <w:tcBorders>
              <w:top w:val="single" w:sz="8" w:space="0" w:color="auto"/>
              <w:left w:val="nil"/>
              <w:bottom w:val="single" w:sz="8" w:space="0" w:color="auto"/>
              <w:right w:val="single" w:sz="8" w:space="0" w:color="auto"/>
            </w:tcBorders>
            <w:shd w:val="clear" w:color="auto" w:fill="E6E6E6"/>
          </w:tcPr>
          <w:p w14:paraId="205C8673"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205C8674" w14:textId="77777777" w:rsidR="005A752C" w:rsidRPr="00AD192D" w:rsidRDefault="005A752C" w:rsidP="005A752C">
            <w:pPr>
              <w:rPr>
                <w:rFonts w:ascii="Arial" w:hAnsi="Arial" w:cs="Arial"/>
                <w:b/>
                <w:color w:val="FF0000"/>
              </w:rPr>
            </w:pPr>
            <w:r w:rsidRPr="00D75179">
              <w:rPr>
                <w:rFonts w:ascii="Arial" w:eastAsia="Calibri" w:hAnsi="Arial" w:cs="Arial"/>
                <w:b/>
                <w:bCs/>
                <w:sz w:val="24"/>
                <w:szCs w:val="24"/>
              </w:rPr>
              <w:t> </w:t>
            </w:r>
          </w:p>
        </w:tc>
      </w:tr>
      <w:tr w:rsidR="00E76964" w:rsidRPr="00987E17" w14:paraId="205C867B" w14:textId="77777777" w:rsidTr="005A752C">
        <w:trPr>
          <w:trHeight w:val="699"/>
        </w:trPr>
        <w:tc>
          <w:tcPr>
            <w:tcW w:w="2977" w:type="dxa"/>
            <w:shd w:val="clear" w:color="auto" w:fill="auto"/>
          </w:tcPr>
          <w:p w14:paraId="205C8676" w14:textId="77777777" w:rsidR="00E76964" w:rsidRPr="005A752C" w:rsidRDefault="00CC698C" w:rsidP="00BA656B">
            <w:pPr>
              <w:spacing w:before="120" w:after="120"/>
              <w:rPr>
                <w:rFonts w:ascii="Arial" w:hAnsi="Arial" w:cs="Arial"/>
                <w:b/>
              </w:rPr>
            </w:pPr>
            <w:r>
              <w:rPr>
                <w:rFonts w:ascii="Arial" w:hAnsi="Arial" w:cs="Arial"/>
                <w:b/>
                <w:bCs/>
              </w:rPr>
              <w:t>Canal &amp; River Trust Council</w:t>
            </w:r>
          </w:p>
        </w:tc>
        <w:tc>
          <w:tcPr>
            <w:tcW w:w="7655" w:type="dxa"/>
          </w:tcPr>
          <w:p w14:paraId="205C8677" w14:textId="77777777" w:rsidR="00CC698C" w:rsidRDefault="00CC698C" w:rsidP="00CC698C">
            <w:pPr>
              <w:rPr>
                <w:rFonts w:ascii="Arial" w:hAnsi="Arial" w:cs="Arial"/>
              </w:rPr>
            </w:pPr>
            <w:r>
              <w:rPr>
                <w:rFonts w:ascii="Arial" w:hAnsi="Arial" w:cs="Arial"/>
              </w:rPr>
              <w:t>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for Trustees. The full Council will meet two times a year.</w:t>
            </w:r>
          </w:p>
          <w:p w14:paraId="205C8678" w14:textId="77777777" w:rsidR="00E76964" w:rsidRPr="005A752C" w:rsidRDefault="00E76964" w:rsidP="00BA656B">
            <w:pPr>
              <w:rPr>
                <w:rFonts w:ascii="Arial" w:hAnsi="Arial" w:cs="Arial"/>
              </w:rPr>
            </w:pPr>
          </w:p>
        </w:tc>
        <w:tc>
          <w:tcPr>
            <w:tcW w:w="3543" w:type="dxa"/>
          </w:tcPr>
          <w:p w14:paraId="205C8679" w14:textId="77777777" w:rsidR="00CC698C" w:rsidRPr="00B72B14" w:rsidRDefault="00CC698C" w:rsidP="00CC698C">
            <w:pPr>
              <w:spacing w:before="120" w:after="120"/>
              <w:rPr>
                <w:rFonts w:ascii="Arial" w:hAnsi="Arial" w:cs="Arial"/>
                <w:b/>
              </w:rPr>
            </w:pPr>
            <w:r w:rsidRPr="00B72B14">
              <w:rPr>
                <w:rFonts w:ascii="Arial" w:hAnsi="Arial" w:cs="Arial"/>
                <w:b/>
              </w:rPr>
              <w:t>1 place</w:t>
            </w:r>
          </w:p>
          <w:p w14:paraId="570C1015" w14:textId="77777777" w:rsidR="00E76964" w:rsidRDefault="00CC698C" w:rsidP="00914FB5">
            <w:pPr>
              <w:pStyle w:val="ListParagraph"/>
              <w:numPr>
                <w:ilvl w:val="0"/>
                <w:numId w:val="20"/>
              </w:numPr>
              <w:spacing w:line="276" w:lineRule="auto"/>
              <w:rPr>
                <w:rFonts w:ascii="Arial" w:eastAsiaTheme="minorHAnsi" w:hAnsi="Arial" w:cs="Arial"/>
                <w:szCs w:val="22"/>
                <w:lang w:eastAsia="en-US"/>
              </w:rPr>
            </w:pPr>
            <w:r w:rsidRPr="00B72B14">
              <w:rPr>
                <w:rFonts w:ascii="Arial" w:eastAsiaTheme="minorHAnsi" w:hAnsi="Arial" w:cs="Arial"/>
                <w:szCs w:val="22"/>
                <w:lang w:eastAsia="en-US"/>
              </w:rPr>
              <w:t xml:space="preserve">Cllr </w:t>
            </w:r>
            <w:r w:rsidR="00914FB5">
              <w:rPr>
                <w:rFonts w:ascii="Arial" w:eastAsiaTheme="minorHAnsi" w:hAnsi="Arial" w:cs="Arial"/>
                <w:szCs w:val="22"/>
                <w:lang w:eastAsia="en-US"/>
              </w:rPr>
              <w:t>Peter Thornton (Lib),</w:t>
            </w:r>
          </w:p>
          <w:p w14:paraId="205C867A" w14:textId="0D9A4C67" w:rsidR="00914FB5" w:rsidRPr="00B72B14" w:rsidRDefault="00914FB5" w:rsidP="00914FB5">
            <w:pPr>
              <w:pStyle w:val="ListParagraph"/>
              <w:spacing w:line="276" w:lineRule="auto"/>
              <w:rPr>
                <w:rFonts w:ascii="Arial" w:eastAsiaTheme="minorHAnsi" w:hAnsi="Arial" w:cs="Arial"/>
                <w:szCs w:val="22"/>
                <w:lang w:eastAsia="en-US"/>
              </w:rPr>
            </w:pPr>
            <w:r>
              <w:rPr>
                <w:rFonts w:ascii="Arial" w:eastAsiaTheme="minorHAnsi" w:hAnsi="Arial" w:cs="Arial"/>
                <w:szCs w:val="22"/>
                <w:lang w:eastAsia="en-US"/>
              </w:rPr>
              <w:t>Cumbria County Council</w:t>
            </w:r>
          </w:p>
        </w:tc>
      </w:tr>
      <w:tr w:rsidR="00912797" w:rsidRPr="00987E17" w14:paraId="205C8682" w14:textId="77777777" w:rsidTr="005A752C">
        <w:trPr>
          <w:trHeight w:val="699"/>
        </w:trPr>
        <w:tc>
          <w:tcPr>
            <w:tcW w:w="2977" w:type="dxa"/>
            <w:shd w:val="clear" w:color="auto" w:fill="auto"/>
          </w:tcPr>
          <w:p w14:paraId="205C867C" w14:textId="04D1D1F2" w:rsidR="00912797" w:rsidRPr="005A752C" w:rsidRDefault="00912797" w:rsidP="00BA656B">
            <w:pPr>
              <w:spacing w:before="120" w:after="120"/>
              <w:rPr>
                <w:rFonts w:ascii="Arial" w:hAnsi="Arial" w:cs="Arial"/>
                <w:b/>
              </w:rPr>
            </w:pPr>
            <w:r w:rsidRPr="005A752C">
              <w:rPr>
                <w:rFonts w:ascii="Arial" w:hAnsi="Arial" w:cs="Arial"/>
                <w:b/>
              </w:rPr>
              <w:t>HS2 Environmental Forum</w:t>
            </w:r>
          </w:p>
        </w:tc>
        <w:tc>
          <w:tcPr>
            <w:tcW w:w="7655" w:type="dxa"/>
          </w:tcPr>
          <w:p w14:paraId="205C867D" w14:textId="77777777" w:rsidR="00CC698C" w:rsidRDefault="00CC698C" w:rsidP="00CC698C">
            <w:pPr>
              <w:rPr>
                <w:rFonts w:ascii="Arial" w:hAnsi="Arial" w:cs="Arial"/>
              </w:rPr>
            </w:pPr>
            <w:r>
              <w:rPr>
                <w:rFonts w:ascii="Arial" w:hAnsi="Arial" w:cs="Arial"/>
              </w:rPr>
              <w:t>A forum for Government departments and statutory bodies to advise on environmental policy for the HS2 project.  Meets quarterly</w:t>
            </w:r>
            <w:r w:rsidR="001D2604">
              <w:rPr>
                <w:rFonts w:ascii="Arial" w:hAnsi="Arial" w:cs="Arial"/>
              </w:rPr>
              <w:t>.</w:t>
            </w:r>
          </w:p>
          <w:p w14:paraId="205C867E" w14:textId="77777777" w:rsidR="00912797" w:rsidRPr="005A752C" w:rsidRDefault="00912797" w:rsidP="00BA656B">
            <w:pPr>
              <w:spacing w:before="120" w:after="120"/>
              <w:rPr>
                <w:rFonts w:ascii="Arial" w:hAnsi="Arial" w:cs="Arial"/>
              </w:rPr>
            </w:pPr>
          </w:p>
        </w:tc>
        <w:tc>
          <w:tcPr>
            <w:tcW w:w="3543" w:type="dxa"/>
          </w:tcPr>
          <w:p w14:paraId="205C867F" w14:textId="77777777" w:rsidR="00094150" w:rsidRPr="00B72B14" w:rsidRDefault="00094150" w:rsidP="00094150">
            <w:pPr>
              <w:spacing w:line="276" w:lineRule="auto"/>
              <w:rPr>
                <w:rFonts w:ascii="Arial" w:eastAsiaTheme="minorHAnsi" w:hAnsi="Arial" w:cs="Arial"/>
                <w:b/>
                <w:szCs w:val="22"/>
                <w:lang w:eastAsia="en-US"/>
              </w:rPr>
            </w:pPr>
            <w:r w:rsidRPr="00B72B14">
              <w:rPr>
                <w:rFonts w:ascii="Arial" w:eastAsiaTheme="minorHAnsi" w:hAnsi="Arial" w:cs="Arial"/>
                <w:b/>
                <w:szCs w:val="22"/>
                <w:lang w:eastAsia="en-US"/>
              </w:rPr>
              <w:t>2 places</w:t>
            </w:r>
          </w:p>
          <w:p w14:paraId="205C8680" w14:textId="77777777" w:rsidR="00912797" w:rsidRPr="00B72B14" w:rsidRDefault="00094150" w:rsidP="00B654EF">
            <w:pPr>
              <w:pStyle w:val="ListParagraph"/>
              <w:numPr>
                <w:ilvl w:val="0"/>
                <w:numId w:val="18"/>
              </w:numPr>
              <w:spacing w:line="276" w:lineRule="auto"/>
              <w:ind w:left="629" w:hanging="283"/>
              <w:rPr>
                <w:rFonts w:ascii="Arial" w:eastAsiaTheme="minorHAnsi" w:hAnsi="Arial" w:cs="Arial"/>
                <w:szCs w:val="22"/>
                <w:lang w:eastAsia="en-US"/>
              </w:rPr>
            </w:pPr>
            <w:r w:rsidRPr="00B72B14">
              <w:rPr>
                <w:rFonts w:ascii="Arial" w:eastAsiaTheme="minorHAnsi" w:hAnsi="Arial" w:cs="Arial"/>
                <w:szCs w:val="22"/>
                <w:lang w:eastAsia="en-US"/>
              </w:rPr>
              <w:t>Cllr Martin Tett, Buckinghamshire C</w:t>
            </w:r>
            <w:r w:rsidR="00016F79" w:rsidRPr="00B72B14">
              <w:rPr>
                <w:rFonts w:ascii="Arial" w:eastAsiaTheme="minorHAnsi" w:hAnsi="Arial" w:cs="Arial"/>
                <w:szCs w:val="22"/>
                <w:lang w:eastAsia="en-US"/>
              </w:rPr>
              <w:t xml:space="preserve">ounty </w:t>
            </w:r>
            <w:r w:rsidRPr="00B72B14">
              <w:rPr>
                <w:rFonts w:ascii="Arial" w:eastAsiaTheme="minorHAnsi" w:hAnsi="Arial" w:cs="Arial"/>
                <w:szCs w:val="22"/>
                <w:lang w:eastAsia="en-US"/>
              </w:rPr>
              <w:t>C</w:t>
            </w:r>
            <w:r w:rsidR="00016F79" w:rsidRPr="00B72B14">
              <w:rPr>
                <w:rFonts w:ascii="Arial" w:eastAsiaTheme="minorHAnsi" w:hAnsi="Arial" w:cs="Arial"/>
                <w:szCs w:val="22"/>
                <w:lang w:eastAsia="en-US"/>
              </w:rPr>
              <w:t>ouncil</w:t>
            </w:r>
            <w:r w:rsidRPr="00B72B14">
              <w:rPr>
                <w:rFonts w:ascii="Arial" w:eastAsiaTheme="minorHAnsi" w:hAnsi="Arial" w:cs="Arial"/>
                <w:szCs w:val="22"/>
                <w:lang w:eastAsia="en-US"/>
              </w:rPr>
              <w:t xml:space="preserve"> (Con)</w:t>
            </w:r>
          </w:p>
          <w:p w14:paraId="205C8681" w14:textId="61D310FC" w:rsidR="00094150" w:rsidRPr="00B72B14" w:rsidRDefault="00CC698C" w:rsidP="00914FB5">
            <w:pPr>
              <w:pStyle w:val="ListParagraph"/>
              <w:numPr>
                <w:ilvl w:val="0"/>
                <w:numId w:val="18"/>
              </w:numPr>
              <w:spacing w:line="276" w:lineRule="auto"/>
              <w:ind w:left="629" w:hanging="283"/>
              <w:rPr>
                <w:rFonts w:ascii="Arial" w:eastAsiaTheme="minorHAnsi" w:hAnsi="Arial" w:cs="Arial"/>
                <w:szCs w:val="22"/>
                <w:lang w:eastAsia="en-US"/>
              </w:rPr>
            </w:pPr>
            <w:r>
              <w:rPr>
                <w:rFonts w:ascii="Arial" w:eastAsiaTheme="minorHAnsi" w:hAnsi="Arial" w:cs="Arial"/>
                <w:szCs w:val="22"/>
                <w:lang w:eastAsia="en-US"/>
              </w:rPr>
              <w:t xml:space="preserve">Cllr </w:t>
            </w:r>
            <w:r w:rsidR="00914FB5">
              <w:rPr>
                <w:rFonts w:ascii="Arial" w:eastAsiaTheme="minorHAnsi" w:hAnsi="Arial" w:cs="Arial"/>
                <w:szCs w:val="22"/>
                <w:lang w:eastAsia="en-US"/>
              </w:rPr>
              <w:t>Amanda Serjeant</w:t>
            </w:r>
            <w:r>
              <w:rPr>
                <w:rFonts w:ascii="Arial" w:eastAsiaTheme="minorHAnsi" w:hAnsi="Arial" w:cs="Arial"/>
                <w:szCs w:val="22"/>
                <w:lang w:eastAsia="en-US"/>
              </w:rPr>
              <w:t xml:space="preserve"> (Lab</w:t>
            </w:r>
            <w:r w:rsidR="00094150" w:rsidRPr="00B72B14">
              <w:rPr>
                <w:rFonts w:ascii="Arial" w:eastAsiaTheme="minorHAnsi" w:hAnsi="Arial" w:cs="Arial"/>
                <w:szCs w:val="22"/>
                <w:lang w:eastAsia="en-US"/>
              </w:rPr>
              <w:t>)</w:t>
            </w:r>
            <w:r w:rsidR="003D000C">
              <w:rPr>
                <w:rFonts w:ascii="Arial" w:eastAsiaTheme="minorHAnsi" w:hAnsi="Arial" w:cs="Arial"/>
                <w:szCs w:val="22"/>
                <w:lang w:eastAsia="en-US"/>
              </w:rPr>
              <w:t xml:space="preserve">, </w:t>
            </w:r>
            <w:r w:rsidR="00914FB5">
              <w:rPr>
                <w:rFonts w:ascii="Arial" w:eastAsiaTheme="minorHAnsi" w:hAnsi="Arial" w:cs="Arial"/>
                <w:szCs w:val="22"/>
                <w:lang w:eastAsia="en-US"/>
              </w:rPr>
              <w:t>Chesterfield Borough</w:t>
            </w:r>
            <w:r w:rsidR="003D000C">
              <w:rPr>
                <w:rFonts w:ascii="Arial" w:eastAsiaTheme="minorHAnsi" w:hAnsi="Arial" w:cs="Arial"/>
                <w:szCs w:val="22"/>
                <w:lang w:eastAsia="en-US"/>
              </w:rPr>
              <w:t xml:space="preserve"> Council</w:t>
            </w:r>
          </w:p>
        </w:tc>
      </w:tr>
    </w:tbl>
    <w:p w14:paraId="205C8683" w14:textId="77777777" w:rsidR="00415002" w:rsidRDefault="00415002" w:rsidP="00DF76B9">
      <w:pPr>
        <w:pStyle w:val="LGAItemNoHeading"/>
        <w:spacing w:before="120" w:after="120"/>
        <w:rPr>
          <w:rFonts w:ascii="Arial" w:hAnsi="Arial" w:cs="Arial"/>
          <w:sz w:val="28"/>
          <w:szCs w:val="28"/>
        </w:rPr>
      </w:pPr>
    </w:p>
    <w:p w14:paraId="205C8684" w14:textId="77777777" w:rsidR="004759F7" w:rsidRDefault="004759F7" w:rsidP="00DF76B9">
      <w:pPr>
        <w:pStyle w:val="LGAItemNoHeading"/>
        <w:spacing w:before="120" w:after="120"/>
        <w:rPr>
          <w:rFonts w:ascii="Arial" w:hAnsi="Arial" w:cs="Arial"/>
          <w:sz w:val="28"/>
          <w:szCs w:val="28"/>
        </w:rPr>
      </w:pPr>
    </w:p>
    <w:p w14:paraId="205C8685" w14:textId="77777777" w:rsidR="004759F7" w:rsidRDefault="004759F7" w:rsidP="00DF76B9">
      <w:pPr>
        <w:pStyle w:val="LGAItemNoHeading"/>
        <w:spacing w:before="120" w:after="120"/>
        <w:rPr>
          <w:rFonts w:ascii="Arial" w:hAnsi="Arial" w:cs="Arial"/>
          <w:sz w:val="28"/>
          <w:szCs w:val="28"/>
        </w:rPr>
      </w:pPr>
    </w:p>
    <w:p w14:paraId="205C8686" w14:textId="77777777" w:rsidR="004759F7" w:rsidRDefault="004759F7" w:rsidP="00DF76B9">
      <w:pPr>
        <w:pStyle w:val="LGAItemNoHeading"/>
        <w:spacing w:before="120" w:after="120"/>
        <w:rPr>
          <w:rFonts w:ascii="Arial" w:hAnsi="Arial" w:cs="Arial"/>
          <w:sz w:val="28"/>
          <w:szCs w:val="28"/>
        </w:rPr>
      </w:pPr>
    </w:p>
    <w:p w14:paraId="205C8687" w14:textId="77777777" w:rsidR="004759F7" w:rsidRDefault="004759F7" w:rsidP="00DF76B9">
      <w:pPr>
        <w:pStyle w:val="LGAItemNoHeading"/>
        <w:spacing w:before="120" w:after="120"/>
        <w:rPr>
          <w:rFonts w:ascii="Arial" w:hAnsi="Arial" w:cs="Arial"/>
          <w:sz w:val="28"/>
          <w:szCs w:val="28"/>
        </w:rPr>
      </w:pPr>
    </w:p>
    <w:p w14:paraId="0C254BAB" w14:textId="77777777" w:rsidR="00E8165B" w:rsidRDefault="00E8165B" w:rsidP="00DF76B9">
      <w:pPr>
        <w:pStyle w:val="LGAItemNoHeading"/>
        <w:spacing w:before="120" w:after="120"/>
        <w:rPr>
          <w:rFonts w:ascii="Arial" w:hAnsi="Arial" w:cs="Arial"/>
          <w:sz w:val="28"/>
          <w:szCs w:val="28"/>
        </w:rPr>
      </w:pPr>
    </w:p>
    <w:p w14:paraId="205C8688" w14:textId="77777777" w:rsidR="004759F7" w:rsidRDefault="004759F7" w:rsidP="00DF76B9">
      <w:pPr>
        <w:pStyle w:val="LGAItemNoHeading"/>
        <w:spacing w:before="120" w:after="120"/>
        <w:rPr>
          <w:rFonts w:ascii="Arial" w:hAnsi="Arial" w:cs="Arial"/>
          <w:sz w:val="28"/>
          <w:szCs w:val="28"/>
        </w:rPr>
      </w:pPr>
    </w:p>
    <w:p w14:paraId="20EE1CC5" w14:textId="77777777" w:rsidR="005B1835" w:rsidRDefault="005B1835" w:rsidP="00DF76B9">
      <w:pPr>
        <w:pStyle w:val="LGAItemNoHeading"/>
        <w:spacing w:before="120" w:after="120"/>
        <w:rPr>
          <w:rFonts w:ascii="Arial" w:hAnsi="Arial" w:cs="Arial"/>
          <w:sz w:val="28"/>
          <w:szCs w:val="28"/>
        </w:rPr>
      </w:pPr>
      <w:bookmarkStart w:id="0" w:name="_GoBack"/>
      <w:bookmarkEnd w:id="0"/>
    </w:p>
    <w:p w14:paraId="205C8689" w14:textId="77777777" w:rsidR="004759F7" w:rsidRDefault="004759F7" w:rsidP="00DF76B9">
      <w:pPr>
        <w:pStyle w:val="LGAItemNoHeading"/>
        <w:spacing w:before="120" w:after="120"/>
        <w:rPr>
          <w:rFonts w:ascii="Arial" w:hAnsi="Arial" w:cs="Arial"/>
          <w:sz w:val="28"/>
          <w:szCs w:val="28"/>
        </w:rPr>
      </w:pPr>
    </w:p>
    <w:p w14:paraId="205C868D" w14:textId="77777777" w:rsidR="0095692C" w:rsidRDefault="00DF76B9" w:rsidP="00DF76B9">
      <w:pPr>
        <w:pStyle w:val="LGAItemNoHeading"/>
        <w:spacing w:before="120" w:after="120"/>
        <w:rPr>
          <w:rFonts w:ascii="Arial" w:hAnsi="Arial" w:cs="Arial"/>
          <w:noProof/>
          <w:sz w:val="28"/>
          <w:szCs w:val="28"/>
        </w:rPr>
      </w:pPr>
      <w:r w:rsidRPr="00964B88">
        <w:rPr>
          <w:rFonts w:ascii="Arial" w:hAnsi="Arial" w:cs="Arial"/>
          <w:sz w:val="28"/>
          <w:szCs w:val="28"/>
        </w:rPr>
        <w:lastRenderedPageBreak/>
        <w:t xml:space="preserve">Safer </w:t>
      </w:r>
      <w:r w:rsidR="00495ECB" w:rsidRPr="00964B88">
        <w:rPr>
          <w:rFonts w:ascii="Arial" w:hAnsi="Arial" w:cs="Arial"/>
          <w:sz w:val="28"/>
          <w:szCs w:val="28"/>
        </w:rPr>
        <w:t xml:space="preserve">and Stronger </w:t>
      </w:r>
      <w:r w:rsidRPr="00964B88">
        <w:rPr>
          <w:rFonts w:ascii="Arial" w:hAnsi="Arial" w:cs="Arial"/>
          <w:noProof/>
          <w:sz w:val="28"/>
          <w:szCs w:val="28"/>
        </w:rPr>
        <w:t>Co</w:t>
      </w:r>
      <w:r w:rsidR="002605F5" w:rsidRPr="00964B88">
        <w:rPr>
          <w:rFonts w:ascii="Arial" w:hAnsi="Arial" w:cs="Arial"/>
          <w:noProof/>
          <w:sz w:val="28"/>
          <w:szCs w:val="28"/>
        </w:rPr>
        <w:t>mmunities Board</w:t>
      </w:r>
    </w:p>
    <w:tbl>
      <w:tblPr>
        <w:tblW w:w="142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30"/>
        <w:gridCol w:w="3998"/>
      </w:tblGrid>
      <w:tr w:rsidR="005A752C" w:rsidRPr="00964B88" w14:paraId="205C8693" w14:textId="77777777" w:rsidTr="003479EC">
        <w:trPr>
          <w:trHeight w:val="593"/>
        </w:trPr>
        <w:tc>
          <w:tcPr>
            <w:tcW w:w="2977" w:type="dxa"/>
            <w:tcBorders>
              <w:top w:val="single" w:sz="8" w:space="0" w:color="auto"/>
              <w:left w:val="single" w:sz="8" w:space="0" w:color="auto"/>
              <w:bottom w:val="single" w:sz="8" w:space="0" w:color="auto"/>
              <w:right w:val="single" w:sz="8" w:space="0" w:color="auto"/>
            </w:tcBorders>
            <w:shd w:val="clear" w:color="auto" w:fill="E6E6E6"/>
          </w:tcPr>
          <w:p w14:paraId="205C868F" w14:textId="77777777" w:rsidR="005A752C" w:rsidRPr="00964B88" w:rsidRDefault="005A752C" w:rsidP="005A752C">
            <w:pPr>
              <w:rPr>
                <w:rFonts w:ascii="Arial" w:hAnsi="Arial" w:cs="Arial"/>
                <w:b/>
                <w:noProof/>
                <w:szCs w:val="22"/>
              </w:rPr>
            </w:pPr>
            <w:r w:rsidRPr="00D75179">
              <w:rPr>
                <w:rFonts w:ascii="Arial" w:eastAsia="Calibri" w:hAnsi="Arial" w:cs="Arial"/>
                <w:b/>
                <w:bCs/>
                <w:sz w:val="24"/>
                <w:szCs w:val="24"/>
              </w:rPr>
              <w:t xml:space="preserve">Organisation </w:t>
            </w:r>
          </w:p>
        </w:tc>
        <w:tc>
          <w:tcPr>
            <w:tcW w:w="7230" w:type="dxa"/>
            <w:tcBorders>
              <w:top w:val="single" w:sz="8" w:space="0" w:color="auto"/>
              <w:left w:val="nil"/>
              <w:bottom w:val="single" w:sz="8" w:space="0" w:color="auto"/>
              <w:right w:val="single" w:sz="8" w:space="0" w:color="auto"/>
            </w:tcBorders>
            <w:shd w:val="clear" w:color="auto" w:fill="E6E6E6"/>
          </w:tcPr>
          <w:p w14:paraId="205C8690" w14:textId="77777777" w:rsidR="005A752C" w:rsidRPr="00964B88" w:rsidRDefault="005A752C" w:rsidP="005A752C">
            <w:pPr>
              <w:rPr>
                <w:rFonts w:ascii="Arial" w:hAnsi="Arial" w:cs="Arial"/>
                <w:b/>
                <w:noProof/>
                <w:szCs w:val="22"/>
              </w:rPr>
            </w:pPr>
            <w:r w:rsidRPr="00D75179">
              <w:rPr>
                <w:rFonts w:ascii="Arial" w:eastAsia="Calibri" w:hAnsi="Arial" w:cs="Arial"/>
                <w:b/>
                <w:bCs/>
                <w:sz w:val="24"/>
                <w:szCs w:val="24"/>
              </w:rPr>
              <w:t>Background</w:t>
            </w:r>
          </w:p>
        </w:tc>
        <w:tc>
          <w:tcPr>
            <w:tcW w:w="3998" w:type="dxa"/>
            <w:tcBorders>
              <w:top w:val="single" w:sz="8" w:space="0" w:color="auto"/>
              <w:left w:val="nil"/>
              <w:bottom w:val="single" w:sz="8" w:space="0" w:color="auto"/>
              <w:right w:val="single" w:sz="8" w:space="0" w:color="auto"/>
            </w:tcBorders>
            <w:shd w:val="clear" w:color="auto" w:fill="E6E6E6"/>
          </w:tcPr>
          <w:p w14:paraId="205C8691"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205C8692" w14:textId="77777777" w:rsidR="005A752C" w:rsidRPr="00964B88" w:rsidRDefault="005A752C" w:rsidP="005A752C">
            <w:pPr>
              <w:rPr>
                <w:rFonts w:ascii="Arial" w:hAnsi="Arial" w:cs="Arial"/>
                <w:b/>
                <w:noProof/>
                <w:szCs w:val="22"/>
              </w:rPr>
            </w:pPr>
            <w:r w:rsidRPr="00D75179">
              <w:rPr>
                <w:rFonts w:ascii="Arial" w:eastAsia="Calibri" w:hAnsi="Arial" w:cs="Arial"/>
                <w:b/>
                <w:bCs/>
                <w:sz w:val="24"/>
                <w:szCs w:val="24"/>
              </w:rPr>
              <w:t> </w:t>
            </w:r>
          </w:p>
        </w:tc>
      </w:tr>
      <w:tr w:rsidR="00791725" w14:paraId="205C869A" w14:textId="77777777" w:rsidTr="00415002">
        <w:trPr>
          <w:trHeight w:val="1497"/>
        </w:trPr>
        <w:tc>
          <w:tcPr>
            <w:tcW w:w="2977" w:type="dxa"/>
            <w:tcBorders>
              <w:top w:val="single" w:sz="4" w:space="0" w:color="auto"/>
              <w:left w:val="single" w:sz="4" w:space="0" w:color="auto"/>
              <w:bottom w:val="single" w:sz="4" w:space="0" w:color="auto"/>
              <w:right w:val="single" w:sz="4" w:space="0" w:color="auto"/>
            </w:tcBorders>
            <w:hideMark/>
          </w:tcPr>
          <w:p w14:paraId="205C8694" w14:textId="77777777" w:rsidR="00791725" w:rsidRDefault="00791725" w:rsidP="00501347">
            <w:pPr>
              <w:spacing w:line="276" w:lineRule="auto"/>
              <w:rPr>
                <w:rFonts w:ascii="Arial" w:hAnsi="Arial" w:cs="Arial"/>
                <w:b/>
                <w:szCs w:val="22"/>
                <w:lang w:eastAsia="en-US"/>
              </w:rPr>
            </w:pPr>
            <w:r>
              <w:rPr>
                <w:rFonts w:ascii="Arial" w:hAnsi="Arial" w:cs="Arial"/>
                <w:b/>
                <w:szCs w:val="22"/>
                <w:lang w:eastAsia="en-US"/>
              </w:rPr>
              <w:t>National FGM Centre Advisory Gro</w:t>
            </w:r>
            <w:r w:rsidR="00415002">
              <w:rPr>
                <w:rFonts w:ascii="Arial" w:hAnsi="Arial" w:cs="Arial"/>
                <w:b/>
                <w:szCs w:val="22"/>
                <w:lang w:eastAsia="en-US"/>
              </w:rPr>
              <w:t>up</w:t>
            </w:r>
          </w:p>
        </w:tc>
        <w:tc>
          <w:tcPr>
            <w:tcW w:w="7230" w:type="dxa"/>
            <w:tcBorders>
              <w:top w:val="single" w:sz="4" w:space="0" w:color="auto"/>
              <w:left w:val="single" w:sz="4" w:space="0" w:color="auto"/>
              <w:bottom w:val="single" w:sz="4" w:space="0" w:color="auto"/>
              <w:right w:val="single" w:sz="4" w:space="0" w:color="auto"/>
            </w:tcBorders>
            <w:hideMark/>
          </w:tcPr>
          <w:p w14:paraId="205C8695" w14:textId="77777777" w:rsidR="00791725" w:rsidRDefault="00791725" w:rsidP="00501347">
            <w:pPr>
              <w:spacing w:line="276" w:lineRule="auto"/>
              <w:rPr>
                <w:rFonts w:ascii="Arial" w:hAnsi="Arial"/>
                <w:szCs w:val="24"/>
                <w:lang w:eastAsia="en-US"/>
              </w:rPr>
            </w:pPr>
            <w:r>
              <w:rPr>
                <w:rFonts w:ascii="Arial" w:hAnsi="Arial" w:cs="Arial"/>
                <w:noProof/>
                <w:szCs w:val="22"/>
                <w:lang w:eastAsia="en-US"/>
              </w:rPr>
              <w:t xml:space="preserve">The Advisory Group meets quarterly to provide advice and support to the development of the National FGM Centre, a joint project between the LGA and Barnado’s. </w:t>
            </w:r>
          </w:p>
        </w:tc>
        <w:tc>
          <w:tcPr>
            <w:tcW w:w="3998" w:type="dxa"/>
            <w:tcBorders>
              <w:top w:val="single" w:sz="4" w:space="0" w:color="auto"/>
              <w:left w:val="single" w:sz="4" w:space="0" w:color="auto"/>
              <w:bottom w:val="single" w:sz="4" w:space="0" w:color="auto"/>
              <w:right w:val="single" w:sz="4" w:space="0" w:color="auto"/>
            </w:tcBorders>
          </w:tcPr>
          <w:p w14:paraId="205C8696" w14:textId="77777777" w:rsidR="00791725" w:rsidRDefault="00791725" w:rsidP="00501347">
            <w:pPr>
              <w:spacing w:line="276" w:lineRule="auto"/>
              <w:rPr>
                <w:rFonts w:ascii="Arial" w:hAnsi="Arial" w:cs="Arial"/>
                <w:b/>
                <w:noProof/>
                <w:szCs w:val="22"/>
                <w:lang w:val="fr-FR" w:eastAsia="en-US"/>
              </w:rPr>
            </w:pPr>
            <w:r>
              <w:rPr>
                <w:rFonts w:ascii="Arial" w:hAnsi="Arial" w:cs="Arial"/>
                <w:b/>
                <w:noProof/>
                <w:szCs w:val="22"/>
                <w:lang w:val="fr-FR" w:eastAsia="en-US"/>
              </w:rPr>
              <w:t>2 places</w:t>
            </w:r>
          </w:p>
          <w:p w14:paraId="205C8697" w14:textId="77777777" w:rsidR="00791725" w:rsidRDefault="00791725" w:rsidP="00415002">
            <w:pPr>
              <w:pStyle w:val="ListParagraph"/>
              <w:numPr>
                <w:ilvl w:val="0"/>
                <w:numId w:val="13"/>
              </w:numPr>
              <w:spacing w:line="276" w:lineRule="auto"/>
              <w:rPr>
                <w:rFonts w:ascii="Arial" w:hAnsi="Arial" w:cs="Arial"/>
                <w:noProof/>
                <w:szCs w:val="22"/>
                <w:lang w:val="fr-FR" w:eastAsia="en-US"/>
              </w:rPr>
            </w:pPr>
            <w:r>
              <w:rPr>
                <w:rFonts w:ascii="Arial" w:hAnsi="Arial" w:cs="Arial"/>
                <w:noProof/>
                <w:szCs w:val="22"/>
                <w:lang w:val="fr-FR" w:eastAsia="en-US"/>
              </w:rPr>
              <w:t>Cllr Anita Lower (Lib Dem), Newcastle Upon Tyne Council</w:t>
            </w:r>
          </w:p>
          <w:p w14:paraId="205C8698" w14:textId="77777777" w:rsidR="005B4BCC" w:rsidRPr="005B4BCC" w:rsidRDefault="005B4BCC" w:rsidP="005B4BCC">
            <w:pPr>
              <w:pStyle w:val="ListParagraph"/>
              <w:numPr>
                <w:ilvl w:val="0"/>
                <w:numId w:val="13"/>
              </w:numPr>
              <w:rPr>
                <w:rFonts w:ascii="Arial" w:hAnsi="Arial" w:cs="Arial"/>
                <w:noProof/>
                <w:szCs w:val="22"/>
                <w:lang w:val="fr-FR" w:eastAsia="en-US"/>
              </w:rPr>
            </w:pPr>
            <w:r>
              <w:rPr>
                <w:rFonts w:ascii="Arial" w:hAnsi="Arial" w:cs="Arial"/>
                <w:noProof/>
                <w:szCs w:val="22"/>
                <w:lang w:val="fr-FR" w:eastAsia="en-US"/>
              </w:rPr>
              <w:t xml:space="preserve">Sub </w:t>
            </w:r>
            <w:r w:rsidRPr="005B4BCC">
              <w:rPr>
                <w:rFonts w:ascii="Arial" w:hAnsi="Arial" w:cs="Arial"/>
                <w:noProof/>
                <w:szCs w:val="22"/>
                <w:lang w:val="fr-FR" w:eastAsia="en-US"/>
              </w:rPr>
              <w:t>Cllr Jo Beavis (Con), Braintree District Council</w:t>
            </w:r>
          </w:p>
          <w:p w14:paraId="205C8699" w14:textId="77777777" w:rsidR="005B4BCC" w:rsidRPr="00415002" w:rsidRDefault="005B4BCC" w:rsidP="005B4BCC">
            <w:pPr>
              <w:pStyle w:val="ListParagraph"/>
              <w:spacing w:line="276" w:lineRule="auto"/>
              <w:rPr>
                <w:rFonts w:ascii="Arial" w:hAnsi="Arial" w:cs="Arial"/>
                <w:noProof/>
                <w:szCs w:val="22"/>
                <w:lang w:val="fr-FR" w:eastAsia="en-US"/>
              </w:rPr>
            </w:pPr>
          </w:p>
        </w:tc>
      </w:tr>
      <w:tr w:rsidR="00791725" w14:paraId="205C869F" w14:textId="77777777" w:rsidTr="00791725">
        <w:tc>
          <w:tcPr>
            <w:tcW w:w="2977" w:type="dxa"/>
            <w:tcBorders>
              <w:top w:val="single" w:sz="4" w:space="0" w:color="auto"/>
              <w:left w:val="single" w:sz="4" w:space="0" w:color="auto"/>
              <w:bottom w:val="single" w:sz="4" w:space="0" w:color="auto"/>
              <w:right w:val="single" w:sz="4" w:space="0" w:color="auto"/>
            </w:tcBorders>
            <w:hideMark/>
          </w:tcPr>
          <w:p w14:paraId="205C869B" w14:textId="77777777" w:rsidR="00791725" w:rsidRDefault="00791725" w:rsidP="00501347">
            <w:pPr>
              <w:spacing w:line="276" w:lineRule="auto"/>
              <w:rPr>
                <w:rFonts w:ascii="Arial" w:hAnsi="Arial" w:cs="Arial"/>
                <w:b/>
                <w:szCs w:val="22"/>
                <w:lang w:eastAsia="en-US"/>
              </w:rPr>
            </w:pPr>
            <w:r>
              <w:rPr>
                <w:rFonts w:ascii="Arial" w:hAnsi="Arial" w:cs="Arial"/>
                <w:b/>
                <w:szCs w:val="22"/>
                <w:lang w:eastAsia="en-US"/>
              </w:rPr>
              <w:t>National Oversight Group on Domestic Abuse</w:t>
            </w:r>
          </w:p>
        </w:tc>
        <w:tc>
          <w:tcPr>
            <w:tcW w:w="7230" w:type="dxa"/>
            <w:tcBorders>
              <w:top w:val="single" w:sz="4" w:space="0" w:color="auto"/>
              <w:left w:val="single" w:sz="4" w:space="0" w:color="auto"/>
              <w:bottom w:val="single" w:sz="4" w:space="0" w:color="auto"/>
              <w:right w:val="single" w:sz="4" w:space="0" w:color="auto"/>
            </w:tcBorders>
          </w:tcPr>
          <w:p w14:paraId="205C869C" w14:textId="77777777" w:rsidR="00791725" w:rsidRDefault="00791725" w:rsidP="00501347">
            <w:pPr>
              <w:adjustRightInd w:val="0"/>
              <w:spacing w:line="276" w:lineRule="auto"/>
              <w:rPr>
                <w:rFonts w:ascii="Arial" w:hAnsi="Arial" w:cs="Arial"/>
                <w:szCs w:val="22"/>
                <w:lang w:eastAsia="en-US"/>
              </w:rPr>
            </w:pPr>
            <w:r>
              <w:rPr>
                <w:rFonts w:ascii="Arial" w:hAnsi="Arial" w:cs="Arial"/>
                <w:szCs w:val="22"/>
                <w:lang w:eastAsia="en-US"/>
              </w:rPr>
              <w:t>The National Oversight Group is chaired by the Home Secretary and meets approximately quarterly to oversee progress against the recommendations from HMIC’s reviews of the police response to domestic abuse.</w:t>
            </w:r>
          </w:p>
        </w:tc>
        <w:tc>
          <w:tcPr>
            <w:tcW w:w="3998" w:type="dxa"/>
            <w:tcBorders>
              <w:top w:val="single" w:sz="4" w:space="0" w:color="auto"/>
              <w:left w:val="single" w:sz="4" w:space="0" w:color="auto"/>
              <w:bottom w:val="single" w:sz="4" w:space="0" w:color="auto"/>
              <w:right w:val="single" w:sz="4" w:space="0" w:color="auto"/>
            </w:tcBorders>
            <w:hideMark/>
          </w:tcPr>
          <w:p w14:paraId="205C869D" w14:textId="77777777" w:rsidR="00791725" w:rsidRDefault="00791725" w:rsidP="00501347">
            <w:pPr>
              <w:spacing w:line="276" w:lineRule="auto"/>
              <w:rPr>
                <w:rFonts w:ascii="Arial" w:hAnsi="Arial" w:cs="Arial"/>
                <w:b/>
                <w:noProof/>
                <w:szCs w:val="22"/>
                <w:lang w:val="fr-FR" w:eastAsia="en-US"/>
              </w:rPr>
            </w:pPr>
            <w:r>
              <w:rPr>
                <w:rFonts w:ascii="Arial" w:hAnsi="Arial" w:cs="Arial"/>
                <w:b/>
                <w:noProof/>
                <w:szCs w:val="22"/>
                <w:lang w:val="fr-FR" w:eastAsia="en-US"/>
              </w:rPr>
              <w:t>1 place</w:t>
            </w:r>
          </w:p>
          <w:p w14:paraId="205C869E" w14:textId="77777777" w:rsidR="00791725" w:rsidRDefault="00791725" w:rsidP="00791725">
            <w:pPr>
              <w:pStyle w:val="ListParagraph"/>
              <w:numPr>
                <w:ilvl w:val="0"/>
                <w:numId w:val="13"/>
              </w:numPr>
              <w:spacing w:line="276" w:lineRule="auto"/>
              <w:rPr>
                <w:rFonts w:ascii="Arial" w:hAnsi="Arial" w:cs="Arial"/>
                <w:noProof/>
                <w:szCs w:val="22"/>
                <w:lang w:val="fr-FR" w:eastAsia="en-US"/>
              </w:rPr>
            </w:pPr>
            <w:r>
              <w:rPr>
                <w:rFonts w:ascii="Arial" w:hAnsi="Arial" w:cs="Arial"/>
                <w:noProof/>
                <w:szCs w:val="22"/>
                <w:lang w:val="fr-FR" w:eastAsia="en-US"/>
              </w:rPr>
              <w:t>Cllr Simon Blackburn (Lab), Blackpool Council</w:t>
            </w:r>
          </w:p>
        </w:tc>
      </w:tr>
      <w:tr w:rsidR="003479EC" w14:paraId="205C86A4" w14:textId="77777777" w:rsidTr="00791725">
        <w:tc>
          <w:tcPr>
            <w:tcW w:w="2977" w:type="dxa"/>
            <w:tcBorders>
              <w:top w:val="single" w:sz="4" w:space="0" w:color="auto"/>
              <w:left w:val="single" w:sz="4" w:space="0" w:color="auto"/>
              <w:bottom w:val="single" w:sz="4" w:space="0" w:color="auto"/>
              <w:right w:val="single" w:sz="4" w:space="0" w:color="auto"/>
            </w:tcBorders>
          </w:tcPr>
          <w:p w14:paraId="205C86A0" w14:textId="77777777" w:rsidR="003479EC" w:rsidRDefault="003479EC" w:rsidP="00501347">
            <w:pPr>
              <w:spacing w:line="276" w:lineRule="auto"/>
              <w:rPr>
                <w:rFonts w:ascii="Arial" w:hAnsi="Arial" w:cs="Arial"/>
                <w:b/>
                <w:szCs w:val="22"/>
                <w:lang w:eastAsia="en-US"/>
              </w:rPr>
            </w:pPr>
            <w:r>
              <w:rPr>
                <w:rFonts w:ascii="Arial" w:hAnsi="Arial" w:cs="Arial"/>
                <w:b/>
                <w:szCs w:val="22"/>
                <w:lang w:eastAsia="en-US"/>
              </w:rPr>
              <w:t>Serious Violence Taskforce</w:t>
            </w:r>
          </w:p>
        </w:tc>
        <w:tc>
          <w:tcPr>
            <w:tcW w:w="7230" w:type="dxa"/>
            <w:tcBorders>
              <w:top w:val="single" w:sz="4" w:space="0" w:color="auto"/>
              <w:left w:val="single" w:sz="4" w:space="0" w:color="auto"/>
              <w:bottom w:val="single" w:sz="4" w:space="0" w:color="auto"/>
              <w:right w:val="single" w:sz="4" w:space="0" w:color="auto"/>
            </w:tcBorders>
          </w:tcPr>
          <w:p w14:paraId="205C86A1" w14:textId="77777777" w:rsidR="003479EC" w:rsidRPr="003479EC" w:rsidRDefault="003479EC" w:rsidP="00501347">
            <w:pPr>
              <w:adjustRightInd w:val="0"/>
              <w:spacing w:line="276" w:lineRule="auto"/>
              <w:rPr>
                <w:rFonts w:ascii="Arial" w:hAnsi="Arial" w:cs="Arial"/>
                <w:szCs w:val="22"/>
                <w:lang w:eastAsia="en-US"/>
              </w:rPr>
            </w:pPr>
            <w:r w:rsidRPr="003479EC">
              <w:rPr>
                <w:rFonts w:ascii="Arial" w:eastAsiaTheme="minorHAnsi" w:hAnsi="Arial" w:cs="Arial"/>
                <w:color w:val="000000"/>
                <w:szCs w:val="22"/>
                <w:lang w:eastAsia="en-US"/>
              </w:rPr>
              <w:t>The Serious Violence Taskforce is chaired by the Home Secretary and meets approximately every other month to oversee progress against the government’s Serious Violence Strategy.</w:t>
            </w:r>
          </w:p>
        </w:tc>
        <w:tc>
          <w:tcPr>
            <w:tcW w:w="3998" w:type="dxa"/>
            <w:tcBorders>
              <w:top w:val="single" w:sz="4" w:space="0" w:color="auto"/>
              <w:left w:val="single" w:sz="4" w:space="0" w:color="auto"/>
              <w:bottom w:val="single" w:sz="4" w:space="0" w:color="auto"/>
              <w:right w:val="single" w:sz="4" w:space="0" w:color="auto"/>
            </w:tcBorders>
          </w:tcPr>
          <w:p w14:paraId="205C86A2" w14:textId="77777777" w:rsidR="003479EC" w:rsidRDefault="003479EC" w:rsidP="003479EC">
            <w:pPr>
              <w:spacing w:line="276" w:lineRule="auto"/>
              <w:rPr>
                <w:rFonts w:ascii="Arial" w:hAnsi="Arial" w:cs="Arial"/>
                <w:b/>
                <w:noProof/>
                <w:szCs w:val="22"/>
                <w:lang w:val="fr-FR" w:eastAsia="en-US"/>
              </w:rPr>
            </w:pPr>
            <w:r>
              <w:rPr>
                <w:rFonts w:ascii="Arial" w:hAnsi="Arial" w:cs="Arial"/>
                <w:b/>
                <w:noProof/>
                <w:szCs w:val="22"/>
                <w:lang w:val="fr-FR" w:eastAsia="en-US"/>
              </w:rPr>
              <w:t>1 place</w:t>
            </w:r>
          </w:p>
          <w:p w14:paraId="205C86A3" w14:textId="77777777" w:rsidR="003479EC" w:rsidRPr="003479EC" w:rsidRDefault="003479EC" w:rsidP="003479EC">
            <w:pPr>
              <w:pStyle w:val="ListParagraph"/>
              <w:numPr>
                <w:ilvl w:val="0"/>
                <w:numId w:val="13"/>
              </w:numPr>
              <w:spacing w:line="276" w:lineRule="auto"/>
              <w:rPr>
                <w:rFonts w:ascii="Arial" w:hAnsi="Arial" w:cs="Arial"/>
                <w:b/>
                <w:noProof/>
                <w:szCs w:val="22"/>
                <w:lang w:val="fr-FR" w:eastAsia="en-US"/>
              </w:rPr>
            </w:pPr>
            <w:r w:rsidRPr="003479EC">
              <w:rPr>
                <w:rFonts w:ascii="Arial" w:hAnsi="Arial" w:cs="Arial"/>
                <w:noProof/>
                <w:szCs w:val="22"/>
                <w:lang w:val="fr-FR" w:eastAsia="en-US"/>
              </w:rPr>
              <w:t>Cllr Simon Blackburn (Lab), Blackpool Council</w:t>
            </w:r>
          </w:p>
        </w:tc>
      </w:tr>
      <w:tr w:rsidR="003479EC" w14:paraId="205C86B0" w14:textId="77777777" w:rsidTr="00791725">
        <w:tc>
          <w:tcPr>
            <w:tcW w:w="2977" w:type="dxa"/>
            <w:tcBorders>
              <w:top w:val="single" w:sz="4" w:space="0" w:color="auto"/>
              <w:left w:val="single" w:sz="4" w:space="0" w:color="auto"/>
              <w:bottom w:val="single" w:sz="4" w:space="0" w:color="auto"/>
              <w:right w:val="single" w:sz="4" w:space="0" w:color="auto"/>
            </w:tcBorders>
          </w:tcPr>
          <w:p w14:paraId="205C86A5" w14:textId="77777777" w:rsidR="003479EC" w:rsidRPr="00E85E63" w:rsidRDefault="00877415" w:rsidP="00501347">
            <w:pPr>
              <w:spacing w:line="276" w:lineRule="auto"/>
              <w:rPr>
                <w:rFonts w:ascii="Arial" w:hAnsi="Arial" w:cs="Arial"/>
                <w:b/>
                <w:szCs w:val="22"/>
                <w:lang w:eastAsia="en-US"/>
              </w:rPr>
            </w:pPr>
            <w:r w:rsidRPr="00E85E63">
              <w:rPr>
                <w:rFonts w:ascii="Arial" w:eastAsiaTheme="minorHAnsi" w:hAnsi="Arial" w:cs="Arial"/>
                <w:b/>
                <w:color w:val="000000"/>
                <w:sz w:val="24"/>
                <w:szCs w:val="24"/>
                <w:lang w:eastAsia="en-US"/>
              </w:rPr>
              <w:t>Events Security Group</w:t>
            </w:r>
          </w:p>
        </w:tc>
        <w:tc>
          <w:tcPr>
            <w:tcW w:w="7230" w:type="dxa"/>
            <w:tcBorders>
              <w:top w:val="single" w:sz="4" w:space="0" w:color="auto"/>
              <w:left w:val="single" w:sz="4" w:space="0" w:color="auto"/>
              <w:bottom w:val="single" w:sz="4" w:space="0" w:color="auto"/>
              <w:right w:val="single" w:sz="4" w:space="0" w:color="auto"/>
            </w:tcBorders>
          </w:tcPr>
          <w:p w14:paraId="205C86A6" w14:textId="77777777" w:rsidR="003479EC" w:rsidRDefault="00EB762B" w:rsidP="004E4A7D">
            <w:pPr>
              <w:adjustRightInd w:val="0"/>
              <w:spacing w:line="276" w:lineRule="auto"/>
              <w:rPr>
                <w:rFonts w:ascii="Arial" w:eastAsiaTheme="minorHAnsi" w:hAnsi="Arial" w:cs="Arial"/>
                <w:color w:val="000000"/>
                <w:szCs w:val="22"/>
                <w:lang w:eastAsia="en-US"/>
              </w:rPr>
            </w:pPr>
            <w:r>
              <w:rPr>
                <w:rFonts w:ascii="Arial" w:eastAsiaTheme="minorHAnsi" w:hAnsi="Arial" w:cs="Arial"/>
                <w:color w:val="000000"/>
                <w:szCs w:val="22"/>
                <w:lang w:eastAsia="en-US"/>
              </w:rPr>
              <w:t>The Events Security Group was set up to support the cross-government and police Protective Security and Preparedness Steering Group (PSPSG). The group sits under CONTEST (Strategy for Countering Terrorism 2018)</w:t>
            </w:r>
            <w:r w:rsidR="00E85E63">
              <w:rPr>
                <w:rFonts w:ascii="Arial" w:eastAsiaTheme="minorHAnsi" w:hAnsi="Arial" w:cs="Arial"/>
                <w:color w:val="000000"/>
                <w:szCs w:val="22"/>
                <w:lang w:eastAsia="en-US"/>
              </w:rPr>
              <w:t>, and looks strategically across government and police to define priority activities for the improvement of security in crowded places.</w:t>
            </w:r>
          </w:p>
          <w:p w14:paraId="205C86A7" w14:textId="77777777" w:rsidR="00E85E63" w:rsidRDefault="00E85E63" w:rsidP="004E4A7D">
            <w:pPr>
              <w:adjustRightInd w:val="0"/>
              <w:spacing w:line="276" w:lineRule="auto"/>
              <w:rPr>
                <w:rFonts w:ascii="Arial" w:eastAsiaTheme="minorHAnsi" w:hAnsi="Arial" w:cs="Arial"/>
                <w:color w:val="000000"/>
                <w:szCs w:val="22"/>
                <w:lang w:eastAsia="en-US"/>
              </w:rPr>
            </w:pPr>
          </w:p>
          <w:p w14:paraId="205C86AA" w14:textId="11EF79A8" w:rsidR="00E85E63" w:rsidRPr="004E4A7D" w:rsidRDefault="00E85E63" w:rsidP="00914FB5">
            <w:pPr>
              <w:adjustRightInd w:val="0"/>
              <w:spacing w:line="276" w:lineRule="auto"/>
              <w:rPr>
                <w:rFonts w:ascii="Arial" w:eastAsiaTheme="minorHAnsi" w:hAnsi="Arial" w:cs="Arial"/>
                <w:color w:val="000000"/>
                <w:szCs w:val="22"/>
                <w:lang w:eastAsia="en-US"/>
              </w:rPr>
            </w:pPr>
            <w:r>
              <w:rPr>
                <w:rFonts w:ascii="Arial" w:eastAsiaTheme="minorHAnsi" w:hAnsi="Arial" w:cs="Arial"/>
                <w:color w:val="000000"/>
                <w:szCs w:val="22"/>
                <w:lang w:eastAsia="en-US"/>
              </w:rPr>
              <w:t xml:space="preserve">The group is Chaired by Chief Constable BJ Harrington, the NPCC National Events Portfolio Lead. There is membership from government, police and the events industry. The group has had two meetings since being established. We expect meetings to continue on ad hoc basis. </w:t>
            </w:r>
          </w:p>
        </w:tc>
        <w:tc>
          <w:tcPr>
            <w:tcW w:w="3998" w:type="dxa"/>
            <w:tcBorders>
              <w:top w:val="single" w:sz="4" w:space="0" w:color="auto"/>
              <w:left w:val="single" w:sz="4" w:space="0" w:color="auto"/>
              <w:bottom w:val="single" w:sz="4" w:space="0" w:color="auto"/>
              <w:right w:val="single" w:sz="4" w:space="0" w:color="auto"/>
            </w:tcBorders>
          </w:tcPr>
          <w:p w14:paraId="205C86AB" w14:textId="77777777" w:rsidR="00877415" w:rsidRDefault="003479EC" w:rsidP="00877415">
            <w:pPr>
              <w:autoSpaceDE w:val="0"/>
              <w:autoSpaceDN w:val="0"/>
              <w:adjustRightInd w:val="0"/>
              <w:rPr>
                <w:rFonts w:ascii="Arial" w:eastAsiaTheme="minorHAnsi" w:hAnsi="Arial" w:cs="Arial"/>
                <w:b/>
                <w:bCs/>
                <w:color w:val="000000"/>
                <w:szCs w:val="22"/>
                <w:lang w:eastAsia="en-US"/>
              </w:rPr>
            </w:pPr>
            <w:r w:rsidRPr="003479EC">
              <w:rPr>
                <w:rFonts w:ascii="Arial" w:eastAsiaTheme="minorHAnsi" w:hAnsi="Arial" w:cs="Arial"/>
                <w:b/>
                <w:bCs/>
                <w:color w:val="000000"/>
                <w:szCs w:val="22"/>
                <w:lang w:eastAsia="en-US"/>
              </w:rPr>
              <w:t xml:space="preserve">1 place </w:t>
            </w:r>
          </w:p>
          <w:p w14:paraId="205C86AC" w14:textId="77777777" w:rsidR="00EB762B" w:rsidRPr="00EB762B" w:rsidRDefault="00EB762B" w:rsidP="00EB762B">
            <w:pPr>
              <w:pStyle w:val="ListParagraph"/>
              <w:numPr>
                <w:ilvl w:val="0"/>
                <w:numId w:val="13"/>
              </w:numPr>
              <w:autoSpaceDE w:val="0"/>
              <w:autoSpaceDN w:val="0"/>
              <w:adjustRightInd w:val="0"/>
              <w:rPr>
                <w:rFonts w:ascii="Arial" w:eastAsiaTheme="minorHAnsi" w:hAnsi="Arial" w:cs="Arial"/>
                <w:bCs/>
                <w:color w:val="000000"/>
                <w:szCs w:val="22"/>
                <w:lang w:eastAsia="en-US"/>
              </w:rPr>
            </w:pPr>
            <w:r w:rsidRPr="00EB762B">
              <w:rPr>
                <w:rFonts w:ascii="Arial" w:eastAsiaTheme="minorHAnsi" w:hAnsi="Arial" w:cs="Arial"/>
                <w:bCs/>
                <w:color w:val="000000"/>
                <w:szCs w:val="22"/>
                <w:lang w:eastAsia="en-US"/>
              </w:rPr>
              <w:t>Cllr Kate Haigh (Lab)</w:t>
            </w:r>
            <w:r w:rsidR="005B4BCC">
              <w:rPr>
                <w:rFonts w:ascii="Arial" w:eastAsiaTheme="minorHAnsi" w:hAnsi="Arial" w:cs="Arial"/>
                <w:bCs/>
                <w:color w:val="000000"/>
                <w:szCs w:val="22"/>
                <w:lang w:eastAsia="en-US"/>
              </w:rPr>
              <w:t xml:space="preserve"> – Not </w:t>
            </w:r>
            <w:proofErr w:type="spellStart"/>
            <w:r w:rsidR="005B4BCC">
              <w:rPr>
                <w:rFonts w:ascii="Arial" w:eastAsiaTheme="minorHAnsi" w:hAnsi="Arial" w:cs="Arial"/>
                <w:bCs/>
                <w:color w:val="000000"/>
                <w:szCs w:val="22"/>
                <w:lang w:eastAsia="en-US"/>
              </w:rPr>
              <w:t>confimed</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152"/>
            </w:tblGrid>
            <w:tr w:rsidR="00877415" w:rsidRPr="00877415" w14:paraId="205C86AE" w14:textId="77777777">
              <w:trPr>
                <w:trHeight w:val="93"/>
              </w:trPr>
              <w:tc>
                <w:tcPr>
                  <w:tcW w:w="2152" w:type="dxa"/>
                </w:tcPr>
                <w:p w14:paraId="205C86AD" w14:textId="77777777" w:rsidR="00877415" w:rsidRPr="00877415" w:rsidRDefault="00877415" w:rsidP="00877415">
                  <w:pPr>
                    <w:pStyle w:val="ListParagraph"/>
                    <w:autoSpaceDE w:val="0"/>
                    <w:autoSpaceDN w:val="0"/>
                    <w:adjustRightInd w:val="0"/>
                    <w:rPr>
                      <w:rFonts w:ascii="Arial" w:eastAsiaTheme="minorHAnsi" w:hAnsi="Arial" w:cs="Arial"/>
                      <w:color w:val="000000"/>
                      <w:szCs w:val="22"/>
                      <w:lang w:eastAsia="en-US"/>
                    </w:rPr>
                  </w:pPr>
                </w:p>
              </w:tc>
            </w:tr>
          </w:tbl>
          <w:p w14:paraId="205C86AF" w14:textId="77777777" w:rsidR="003479EC" w:rsidRPr="003479EC" w:rsidRDefault="003479EC" w:rsidP="00877415">
            <w:pPr>
              <w:pStyle w:val="ListParagraph"/>
              <w:spacing w:line="276" w:lineRule="auto"/>
              <w:ind w:left="0"/>
              <w:rPr>
                <w:rFonts w:ascii="Arial" w:hAnsi="Arial" w:cs="Arial"/>
                <w:b/>
                <w:noProof/>
                <w:szCs w:val="22"/>
                <w:lang w:val="fr-FR" w:eastAsia="en-US"/>
              </w:rPr>
            </w:pPr>
          </w:p>
        </w:tc>
      </w:tr>
    </w:tbl>
    <w:p w14:paraId="205C86B1" w14:textId="77777777" w:rsidR="00877415" w:rsidRDefault="00877415" w:rsidP="0066447F">
      <w:pPr>
        <w:spacing w:after="240" w:line="280" w:lineRule="exact"/>
        <w:rPr>
          <w:rFonts w:ascii="Arial" w:hAnsi="Arial" w:cs="Arial"/>
          <w:b/>
          <w:sz w:val="28"/>
          <w:szCs w:val="28"/>
        </w:rPr>
      </w:pPr>
    </w:p>
    <w:p w14:paraId="0DD4941A" w14:textId="77777777" w:rsidR="00E8165B" w:rsidRDefault="00E8165B" w:rsidP="0066447F">
      <w:pPr>
        <w:spacing w:after="240" w:line="280" w:lineRule="exact"/>
        <w:rPr>
          <w:rFonts w:ascii="Arial" w:hAnsi="Arial" w:cs="Arial"/>
          <w:b/>
          <w:sz w:val="28"/>
          <w:szCs w:val="28"/>
        </w:rPr>
      </w:pPr>
    </w:p>
    <w:p w14:paraId="205C86B2" w14:textId="77777777" w:rsidR="003B57C7" w:rsidRDefault="003B57C7" w:rsidP="0066447F">
      <w:pPr>
        <w:spacing w:after="240" w:line="280" w:lineRule="exact"/>
        <w:rPr>
          <w:rFonts w:ascii="Arial" w:hAnsi="Arial" w:cs="Arial"/>
          <w:b/>
          <w:sz w:val="28"/>
          <w:szCs w:val="28"/>
        </w:rPr>
      </w:pPr>
      <w:r w:rsidRPr="00964B88">
        <w:rPr>
          <w:rFonts w:ascii="Arial" w:hAnsi="Arial" w:cs="Arial"/>
          <w:b/>
          <w:sz w:val="28"/>
          <w:szCs w:val="28"/>
        </w:rPr>
        <w:lastRenderedPageBreak/>
        <w:t>Fire Services Mana</w:t>
      </w:r>
      <w:r w:rsidR="002605F5" w:rsidRPr="00964B88">
        <w:rPr>
          <w:rFonts w:ascii="Arial" w:hAnsi="Arial" w:cs="Arial"/>
          <w:b/>
          <w:sz w:val="28"/>
          <w:szCs w:val="28"/>
        </w:rPr>
        <w:t>gement Committee</w:t>
      </w:r>
    </w:p>
    <w:tbl>
      <w:tblPr>
        <w:tblW w:w="142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30"/>
        <w:gridCol w:w="3998"/>
      </w:tblGrid>
      <w:tr w:rsidR="0042660B" w14:paraId="205C86B8" w14:textId="77777777" w:rsidTr="0042660B">
        <w:tc>
          <w:tcPr>
            <w:tcW w:w="2977" w:type="dxa"/>
            <w:tcBorders>
              <w:top w:val="single" w:sz="8" w:space="0" w:color="auto"/>
              <w:left w:val="single" w:sz="8" w:space="0" w:color="auto"/>
              <w:bottom w:val="single" w:sz="8" w:space="0" w:color="auto"/>
              <w:right w:val="single" w:sz="8" w:space="0" w:color="auto"/>
            </w:tcBorders>
            <w:shd w:val="clear" w:color="auto" w:fill="E6E6E6"/>
            <w:hideMark/>
          </w:tcPr>
          <w:p w14:paraId="205C86B4" w14:textId="77777777" w:rsidR="0042660B" w:rsidRDefault="0042660B">
            <w:pPr>
              <w:spacing w:line="276" w:lineRule="auto"/>
              <w:rPr>
                <w:rFonts w:ascii="Arial" w:hAnsi="Arial" w:cs="Arial"/>
                <w:b/>
                <w:szCs w:val="22"/>
                <w:lang w:eastAsia="en-US"/>
              </w:rPr>
            </w:pPr>
            <w:r>
              <w:rPr>
                <w:rFonts w:ascii="Arial" w:eastAsia="Calibri" w:hAnsi="Arial" w:cs="Arial"/>
                <w:b/>
                <w:bCs/>
                <w:sz w:val="24"/>
                <w:szCs w:val="24"/>
                <w:lang w:eastAsia="en-US"/>
              </w:rPr>
              <w:t xml:space="preserve">Organisation </w:t>
            </w:r>
          </w:p>
        </w:tc>
        <w:tc>
          <w:tcPr>
            <w:tcW w:w="7230" w:type="dxa"/>
            <w:tcBorders>
              <w:top w:val="single" w:sz="8" w:space="0" w:color="auto"/>
              <w:left w:val="nil"/>
              <w:bottom w:val="single" w:sz="8" w:space="0" w:color="auto"/>
              <w:right w:val="single" w:sz="8" w:space="0" w:color="auto"/>
            </w:tcBorders>
            <w:shd w:val="clear" w:color="auto" w:fill="E6E6E6"/>
            <w:hideMark/>
          </w:tcPr>
          <w:p w14:paraId="205C86B5" w14:textId="77777777" w:rsidR="0042660B" w:rsidRDefault="0042660B">
            <w:pPr>
              <w:spacing w:line="276" w:lineRule="auto"/>
              <w:rPr>
                <w:rFonts w:ascii="Arial" w:hAnsi="Arial" w:cs="Arial"/>
                <w:b/>
                <w:szCs w:val="22"/>
                <w:lang w:eastAsia="en-US"/>
              </w:rPr>
            </w:pPr>
            <w:r>
              <w:rPr>
                <w:rFonts w:ascii="Arial" w:eastAsia="Calibri" w:hAnsi="Arial" w:cs="Arial"/>
                <w:b/>
                <w:bCs/>
                <w:sz w:val="24"/>
                <w:szCs w:val="24"/>
                <w:lang w:eastAsia="en-US"/>
              </w:rPr>
              <w:t>Background</w:t>
            </w:r>
          </w:p>
        </w:tc>
        <w:tc>
          <w:tcPr>
            <w:tcW w:w="3998" w:type="dxa"/>
            <w:tcBorders>
              <w:top w:val="single" w:sz="8" w:space="0" w:color="auto"/>
              <w:left w:val="nil"/>
              <w:bottom w:val="single" w:sz="8" w:space="0" w:color="auto"/>
              <w:right w:val="single" w:sz="8" w:space="0" w:color="auto"/>
            </w:tcBorders>
            <w:shd w:val="clear" w:color="auto" w:fill="E6E6E6"/>
            <w:hideMark/>
          </w:tcPr>
          <w:p w14:paraId="205C86B6" w14:textId="77777777" w:rsidR="0042660B" w:rsidRDefault="0042660B">
            <w:pPr>
              <w:spacing w:line="276" w:lineRule="auto"/>
              <w:rPr>
                <w:rFonts w:ascii="Arial" w:eastAsia="Calibri" w:hAnsi="Arial" w:cs="Arial"/>
                <w:sz w:val="24"/>
                <w:szCs w:val="24"/>
                <w:lang w:eastAsia="en-US"/>
              </w:rPr>
            </w:pPr>
            <w:r>
              <w:rPr>
                <w:rFonts w:ascii="Arial" w:eastAsia="Calibri" w:hAnsi="Arial" w:cs="Arial"/>
                <w:b/>
                <w:bCs/>
                <w:sz w:val="24"/>
                <w:szCs w:val="24"/>
                <w:lang w:eastAsia="en-US"/>
              </w:rPr>
              <w:t>Representatives</w:t>
            </w:r>
          </w:p>
          <w:p w14:paraId="205C86B7" w14:textId="77777777" w:rsidR="0042660B" w:rsidRDefault="0042660B">
            <w:pPr>
              <w:spacing w:line="276" w:lineRule="auto"/>
              <w:rPr>
                <w:rFonts w:ascii="Arial" w:hAnsi="Arial" w:cs="Arial"/>
                <w:b/>
                <w:szCs w:val="22"/>
                <w:lang w:eastAsia="en-US"/>
              </w:rPr>
            </w:pPr>
            <w:r>
              <w:rPr>
                <w:rFonts w:ascii="Arial" w:eastAsia="Calibri" w:hAnsi="Arial" w:cs="Arial"/>
                <w:b/>
                <w:bCs/>
                <w:sz w:val="24"/>
                <w:szCs w:val="24"/>
                <w:lang w:eastAsia="en-US"/>
              </w:rPr>
              <w:t> </w:t>
            </w:r>
          </w:p>
        </w:tc>
      </w:tr>
      <w:tr w:rsidR="0042660B" w14:paraId="205C86C2" w14:textId="77777777" w:rsidTr="0042660B">
        <w:tc>
          <w:tcPr>
            <w:tcW w:w="2977" w:type="dxa"/>
            <w:tcBorders>
              <w:top w:val="single" w:sz="4" w:space="0" w:color="auto"/>
              <w:left w:val="single" w:sz="4" w:space="0" w:color="auto"/>
              <w:bottom w:val="single" w:sz="4" w:space="0" w:color="auto"/>
              <w:right w:val="single" w:sz="4" w:space="0" w:color="auto"/>
            </w:tcBorders>
          </w:tcPr>
          <w:p w14:paraId="205C86B9" w14:textId="77777777" w:rsidR="0042660B" w:rsidRDefault="0042660B">
            <w:pPr>
              <w:spacing w:line="276" w:lineRule="auto"/>
              <w:rPr>
                <w:rFonts w:ascii="Arial" w:hAnsi="Arial" w:cs="Arial"/>
                <w:b/>
                <w:szCs w:val="24"/>
                <w:lang w:eastAsia="en-US"/>
              </w:rPr>
            </w:pPr>
            <w:r>
              <w:rPr>
                <w:rFonts w:ascii="Arial" w:hAnsi="Arial" w:cs="Arial"/>
                <w:b/>
                <w:szCs w:val="24"/>
                <w:lang w:eastAsia="en-US"/>
              </w:rPr>
              <w:t>Strategic Resilience Board</w:t>
            </w:r>
          </w:p>
          <w:p w14:paraId="205C86BA" w14:textId="77777777" w:rsidR="0042660B" w:rsidRDefault="0042660B">
            <w:pPr>
              <w:spacing w:line="276" w:lineRule="auto"/>
              <w:rPr>
                <w:rFonts w:ascii="Arial" w:hAnsi="Arial" w:cs="Arial"/>
                <w:b/>
                <w:szCs w:val="24"/>
                <w:lang w:eastAsia="en-US"/>
              </w:rPr>
            </w:pPr>
          </w:p>
          <w:p w14:paraId="205C86BB" w14:textId="77777777" w:rsidR="0042660B" w:rsidRDefault="0042660B">
            <w:pPr>
              <w:spacing w:line="276" w:lineRule="auto"/>
              <w:rPr>
                <w:rFonts w:ascii="Arial" w:hAnsi="Arial" w:cs="Arial"/>
                <w:b/>
                <w:szCs w:val="24"/>
                <w:lang w:eastAsia="en-US"/>
              </w:rPr>
            </w:pPr>
          </w:p>
          <w:p w14:paraId="205C86BC" w14:textId="77777777" w:rsidR="0042660B" w:rsidRDefault="0042660B">
            <w:pPr>
              <w:spacing w:line="276" w:lineRule="auto"/>
              <w:rPr>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205C86BD" w14:textId="77777777" w:rsidR="0042660B" w:rsidRDefault="0042660B">
            <w:pPr>
              <w:spacing w:line="276" w:lineRule="auto"/>
              <w:rPr>
                <w:rFonts w:ascii="Arial" w:hAnsi="Arial" w:cs="Arial"/>
                <w:szCs w:val="24"/>
                <w:lang w:eastAsia="en-US"/>
              </w:rPr>
            </w:pPr>
            <w:r>
              <w:rPr>
                <w:rFonts w:ascii="Arial" w:hAnsi="Arial" w:cs="Arial"/>
                <w:szCs w:val="24"/>
                <w:lang w:eastAsia="en-US"/>
              </w:rPr>
              <w:t>The Board aims to deliver a sector-led approach to sustaining New Dimension capabilities into the future through establishment of an assurance framework and body managed by CFOA through the FRS National Resilience Board.</w:t>
            </w:r>
          </w:p>
        </w:tc>
        <w:tc>
          <w:tcPr>
            <w:tcW w:w="3998" w:type="dxa"/>
            <w:tcBorders>
              <w:top w:val="single" w:sz="4" w:space="0" w:color="auto"/>
              <w:left w:val="single" w:sz="4" w:space="0" w:color="auto"/>
              <w:bottom w:val="single" w:sz="4" w:space="0" w:color="auto"/>
              <w:right w:val="single" w:sz="4" w:space="0" w:color="auto"/>
            </w:tcBorders>
            <w:hideMark/>
          </w:tcPr>
          <w:p w14:paraId="205C86BE" w14:textId="77777777" w:rsidR="0042660B" w:rsidRDefault="0042660B">
            <w:pPr>
              <w:spacing w:line="276" w:lineRule="auto"/>
              <w:rPr>
                <w:rFonts w:ascii="Arial" w:hAnsi="Arial" w:cs="Arial"/>
                <w:b/>
                <w:szCs w:val="24"/>
                <w:lang w:eastAsia="en-US"/>
              </w:rPr>
            </w:pPr>
            <w:r>
              <w:rPr>
                <w:rFonts w:ascii="Arial" w:hAnsi="Arial" w:cs="Arial"/>
                <w:b/>
                <w:szCs w:val="24"/>
                <w:lang w:eastAsia="en-US"/>
              </w:rPr>
              <w:t>2 places</w:t>
            </w:r>
          </w:p>
          <w:p w14:paraId="205C86BF" w14:textId="77777777" w:rsidR="0042660B" w:rsidRDefault="0042660B" w:rsidP="0042660B">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Cllr Ian Stephens (</w:t>
            </w:r>
            <w:proofErr w:type="spellStart"/>
            <w:r>
              <w:rPr>
                <w:rFonts w:ascii="Arial" w:hAnsi="Arial" w:cs="Arial"/>
                <w:szCs w:val="24"/>
                <w:lang w:eastAsia="en-US"/>
              </w:rPr>
              <w:t>Ind</w:t>
            </w:r>
            <w:proofErr w:type="spellEnd"/>
            <w:r>
              <w:rPr>
                <w:rFonts w:ascii="Arial" w:hAnsi="Arial" w:cs="Arial"/>
                <w:szCs w:val="24"/>
                <w:lang w:eastAsia="en-US"/>
              </w:rPr>
              <w:t>), Isle of Wight Council</w:t>
            </w:r>
          </w:p>
          <w:p w14:paraId="205C86C0" w14:textId="77777777" w:rsidR="0042660B" w:rsidRDefault="0042660B" w:rsidP="0042660B">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 xml:space="preserve">Cllr Les </w:t>
            </w:r>
            <w:proofErr w:type="spellStart"/>
            <w:r>
              <w:rPr>
                <w:rFonts w:ascii="Arial" w:hAnsi="Arial" w:cs="Arial"/>
                <w:szCs w:val="24"/>
                <w:lang w:eastAsia="en-US"/>
              </w:rPr>
              <w:t>Byrom</w:t>
            </w:r>
            <w:proofErr w:type="spellEnd"/>
            <w:r>
              <w:rPr>
                <w:rFonts w:ascii="Arial" w:hAnsi="Arial" w:cs="Arial"/>
                <w:szCs w:val="24"/>
                <w:lang w:eastAsia="en-US"/>
              </w:rPr>
              <w:t xml:space="preserve"> CBE (Lab)</w:t>
            </w:r>
          </w:p>
          <w:p w14:paraId="205C86C1" w14:textId="77777777" w:rsidR="0042660B" w:rsidRDefault="0042660B">
            <w:pPr>
              <w:pStyle w:val="ListParagraph"/>
              <w:spacing w:line="276" w:lineRule="auto"/>
              <w:rPr>
                <w:rFonts w:ascii="Arial" w:hAnsi="Arial" w:cs="Arial"/>
                <w:szCs w:val="24"/>
                <w:lang w:eastAsia="en-US"/>
              </w:rPr>
            </w:pPr>
            <w:r>
              <w:rPr>
                <w:rFonts w:ascii="Arial" w:hAnsi="Arial" w:cs="Arial"/>
                <w:szCs w:val="24"/>
                <w:lang w:eastAsia="en-US"/>
              </w:rPr>
              <w:t>Merseyside Fire and Rescue Authority</w:t>
            </w:r>
          </w:p>
        </w:tc>
      </w:tr>
      <w:tr w:rsidR="0042660B" w14:paraId="205C86C8" w14:textId="77777777" w:rsidTr="0042660B">
        <w:tc>
          <w:tcPr>
            <w:tcW w:w="2977" w:type="dxa"/>
            <w:tcBorders>
              <w:top w:val="single" w:sz="4" w:space="0" w:color="auto"/>
              <w:left w:val="single" w:sz="4" w:space="0" w:color="auto"/>
              <w:bottom w:val="single" w:sz="4" w:space="0" w:color="auto"/>
              <w:right w:val="single" w:sz="4" w:space="0" w:color="auto"/>
            </w:tcBorders>
            <w:hideMark/>
          </w:tcPr>
          <w:p w14:paraId="205C86C3" w14:textId="77777777" w:rsidR="0042660B" w:rsidRDefault="0042660B">
            <w:pPr>
              <w:spacing w:line="276" w:lineRule="auto"/>
              <w:rPr>
                <w:rFonts w:ascii="Arial" w:hAnsi="Arial" w:cs="Arial"/>
                <w:b/>
                <w:szCs w:val="24"/>
                <w:lang w:eastAsia="en-US"/>
              </w:rPr>
            </w:pPr>
            <w:r>
              <w:rPr>
                <w:rFonts w:ascii="Arial" w:hAnsi="Arial" w:cs="Arial"/>
                <w:b/>
                <w:szCs w:val="24"/>
                <w:lang w:eastAsia="en-US"/>
              </w:rPr>
              <w:t>On-call Steering Group (formerly CFOA, RDS and Operational Training Working Group)</w:t>
            </w:r>
          </w:p>
        </w:tc>
        <w:tc>
          <w:tcPr>
            <w:tcW w:w="7230" w:type="dxa"/>
            <w:tcBorders>
              <w:top w:val="single" w:sz="4" w:space="0" w:color="auto"/>
              <w:left w:val="single" w:sz="4" w:space="0" w:color="auto"/>
              <w:bottom w:val="single" w:sz="4" w:space="0" w:color="auto"/>
              <w:right w:val="single" w:sz="4" w:space="0" w:color="auto"/>
            </w:tcBorders>
            <w:hideMark/>
          </w:tcPr>
          <w:p w14:paraId="205C86C4" w14:textId="77777777" w:rsidR="0042660B" w:rsidRDefault="0042660B">
            <w:pPr>
              <w:spacing w:line="276" w:lineRule="auto"/>
              <w:rPr>
                <w:rFonts w:ascii="Arial" w:hAnsi="Arial" w:cs="Arial"/>
                <w:szCs w:val="24"/>
                <w:lang w:eastAsia="en-US"/>
              </w:rPr>
            </w:pPr>
            <w:r>
              <w:rPr>
                <w:rFonts w:ascii="Arial" w:hAnsi="Arial" w:cs="Arial"/>
                <w:szCs w:val="24"/>
                <w:lang w:eastAsia="en-US"/>
              </w:rPr>
              <w:t>The Group meets to discuss work practices for retained duty systems and develop recommendations.</w:t>
            </w:r>
          </w:p>
        </w:tc>
        <w:tc>
          <w:tcPr>
            <w:tcW w:w="3998" w:type="dxa"/>
            <w:tcBorders>
              <w:top w:val="single" w:sz="4" w:space="0" w:color="auto"/>
              <w:left w:val="single" w:sz="4" w:space="0" w:color="auto"/>
              <w:bottom w:val="single" w:sz="4" w:space="0" w:color="auto"/>
              <w:right w:val="single" w:sz="4" w:space="0" w:color="auto"/>
            </w:tcBorders>
            <w:hideMark/>
          </w:tcPr>
          <w:p w14:paraId="205C86C5" w14:textId="77777777" w:rsidR="0042660B" w:rsidRDefault="0042660B">
            <w:pPr>
              <w:spacing w:line="276" w:lineRule="auto"/>
              <w:rPr>
                <w:rFonts w:ascii="Arial" w:hAnsi="Arial" w:cs="Arial"/>
                <w:b/>
                <w:szCs w:val="24"/>
                <w:lang w:eastAsia="en-US"/>
              </w:rPr>
            </w:pPr>
            <w:r>
              <w:rPr>
                <w:rFonts w:ascii="Arial" w:hAnsi="Arial" w:cs="Arial"/>
                <w:b/>
                <w:szCs w:val="24"/>
                <w:lang w:eastAsia="en-US"/>
              </w:rPr>
              <w:t>2 place</w:t>
            </w:r>
          </w:p>
          <w:p w14:paraId="205C86C6" w14:textId="77777777" w:rsidR="0042660B" w:rsidRDefault="0042660B" w:rsidP="0042660B">
            <w:pPr>
              <w:pStyle w:val="ListParagraph"/>
              <w:numPr>
                <w:ilvl w:val="0"/>
                <w:numId w:val="27"/>
              </w:numPr>
              <w:spacing w:line="276" w:lineRule="auto"/>
              <w:rPr>
                <w:rFonts w:ascii="Arial" w:hAnsi="Arial" w:cs="Arial"/>
                <w:lang w:eastAsia="en-US"/>
              </w:rPr>
            </w:pPr>
            <w:r>
              <w:rPr>
                <w:rFonts w:ascii="Arial" w:hAnsi="Arial" w:cs="Arial"/>
                <w:lang w:eastAsia="en-US"/>
              </w:rPr>
              <w:t>Cllr Mark Healey (Con) Devon and Somerset Fire and Rescue Authority</w:t>
            </w:r>
          </w:p>
          <w:p w14:paraId="205C86C7" w14:textId="77777777" w:rsidR="00C92E17" w:rsidRDefault="00CD51BF" w:rsidP="00CD51BF">
            <w:pPr>
              <w:pStyle w:val="ListParagraph"/>
              <w:numPr>
                <w:ilvl w:val="0"/>
                <w:numId w:val="27"/>
              </w:numPr>
              <w:spacing w:line="276" w:lineRule="auto"/>
              <w:rPr>
                <w:rFonts w:ascii="Arial" w:hAnsi="Arial" w:cs="Arial"/>
                <w:lang w:eastAsia="en-US"/>
              </w:rPr>
            </w:pPr>
            <w:r w:rsidRPr="00CD51BF">
              <w:rPr>
                <w:rFonts w:ascii="Arial" w:hAnsi="Arial" w:cs="Arial"/>
                <w:lang w:eastAsia="en-US"/>
              </w:rPr>
              <w:t>Cllr Karen Kilgour (Lab)</w:t>
            </w:r>
          </w:p>
        </w:tc>
      </w:tr>
      <w:tr w:rsidR="0042660B" w14:paraId="205C86D0" w14:textId="77777777" w:rsidTr="0042660B">
        <w:tc>
          <w:tcPr>
            <w:tcW w:w="2977" w:type="dxa"/>
            <w:tcBorders>
              <w:top w:val="single" w:sz="4" w:space="0" w:color="auto"/>
              <w:left w:val="single" w:sz="4" w:space="0" w:color="auto"/>
              <w:bottom w:val="single" w:sz="4" w:space="0" w:color="auto"/>
              <w:right w:val="single" w:sz="4" w:space="0" w:color="auto"/>
            </w:tcBorders>
          </w:tcPr>
          <w:p w14:paraId="205C86C9" w14:textId="77777777" w:rsidR="0042660B" w:rsidRDefault="0042660B">
            <w:pPr>
              <w:spacing w:line="276" w:lineRule="auto"/>
              <w:rPr>
                <w:rFonts w:ascii="Arial" w:hAnsi="Arial" w:cs="Arial"/>
                <w:b/>
                <w:lang w:eastAsia="en-US"/>
              </w:rPr>
            </w:pPr>
            <w:r>
              <w:rPr>
                <w:rFonts w:ascii="Arial" w:hAnsi="Arial" w:cs="Arial"/>
                <w:b/>
                <w:lang w:eastAsia="en-US"/>
              </w:rPr>
              <w:t>Fire Service College Engagement Forum</w:t>
            </w:r>
          </w:p>
          <w:p w14:paraId="205C86CA" w14:textId="77777777" w:rsidR="0042660B" w:rsidRDefault="0042660B">
            <w:pPr>
              <w:spacing w:line="276" w:lineRule="auto"/>
              <w:rPr>
                <w:rFonts w:ascii="Arial" w:hAnsi="Arial" w:cs="Arial"/>
                <w:b/>
                <w:lang w:eastAsia="en-US"/>
              </w:rPr>
            </w:pPr>
          </w:p>
          <w:p w14:paraId="205C86CB" w14:textId="77777777" w:rsidR="0042660B" w:rsidRDefault="0042660B">
            <w:pPr>
              <w:spacing w:line="276" w:lineRule="auto"/>
              <w:rPr>
                <w:rFonts w:ascii="Arial" w:hAnsi="Arial" w:cs="Arial"/>
                <w:b/>
                <w:szCs w:val="24"/>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205C86CC" w14:textId="77777777" w:rsidR="0042660B" w:rsidRDefault="0042660B">
            <w:pPr>
              <w:autoSpaceDE w:val="0"/>
              <w:autoSpaceDN w:val="0"/>
              <w:adjustRightInd w:val="0"/>
              <w:spacing w:line="276" w:lineRule="auto"/>
              <w:rPr>
                <w:rFonts w:ascii="Arial" w:hAnsi="Arial" w:cs="Arial"/>
                <w:szCs w:val="22"/>
                <w:lang w:eastAsia="en-US"/>
              </w:rPr>
            </w:pPr>
            <w:r>
              <w:rPr>
                <w:rFonts w:ascii="Arial" w:hAnsi="Arial" w:cs="Arial"/>
                <w:szCs w:val="22"/>
                <w:lang w:eastAsia="en-US"/>
              </w:rPr>
              <w:t xml:space="preserve">The Fire Service College is responsible for providing leadership, management and advanced operational training courses for senior fire officers from the UK and foreign fire authorities. The Forum ensures stakeholder involvement in the activities of the College. </w:t>
            </w:r>
          </w:p>
        </w:tc>
        <w:tc>
          <w:tcPr>
            <w:tcW w:w="3998" w:type="dxa"/>
            <w:tcBorders>
              <w:top w:val="single" w:sz="4" w:space="0" w:color="auto"/>
              <w:left w:val="single" w:sz="4" w:space="0" w:color="auto"/>
              <w:bottom w:val="single" w:sz="4" w:space="0" w:color="auto"/>
              <w:right w:val="single" w:sz="4" w:space="0" w:color="auto"/>
            </w:tcBorders>
            <w:hideMark/>
          </w:tcPr>
          <w:p w14:paraId="205C86CD" w14:textId="77777777" w:rsidR="0042660B" w:rsidRDefault="0042660B">
            <w:pPr>
              <w:spacing w:line="276" w:lineRule="auto"/>
              <w:rPr>
                <w:rFonts w:ascii="Arial" w:hAnsi="Arial" w:cs="Arial"/>
                <w:b/>
                <w:szCs w:val="24"/>
                <w:lang w:eastAsia="en-US"/>
              </w:rPr>
            </w:pPr>
            <w:r>
              <w:rPr>
                <w:rFonts w:ascii="Arial" w:hAnsi="Arial" w:cs="Arial"/>
                <w:b/>
                <w:szCs w:val="24"/>
                <w:lang w:eastAsia="en-US"/>
              </w:rPr>
              <w:t>2 places</w:t>
            </w:r>
          </w:p>
          <w:p w14:paraId="205C86CE" w14:textId="77777777" w:rsidR="00CD51BF" w:rsidRDefault="00CD51BF" w:rsidP="00CD51BF">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 xml:space="preserve">Cllr </w:t>
            </w:r>
            <w:r w:rsidRPr="00CD51BF">
              <w:rPr>
                <w:rFonts w:ascii="Arial" w:hAnsi="Arial" w:cs="Arial"/>
                <w:szCs w:val="24"/>
                <w:lang w:eastAsia="en-US"/>
              </w:rPr>
              <w:t>Greg Brackenridge (Lab)</w:t>
            </w:r>
          </w:p>
          <w:p w14:paraId="205C86CF" w14:textId="77777777" w:rsidR="0042660B" w:rsidRDefault="0042660B" w:rsidP="00CD51BF">
            <w:pPr>
              <w:pStyle w:val="ListParagraph"/>
              <w:numPr>
                <w:ilvl w:val="0"/>
                <w:numId w:val="26"/>
              </w:numPr>
              <w:spacing w:line="276" w:lineRule="auto"/>
              <w:rPr>
                <w:rFonts w:ascii="Arial" w:hAnsi="Arial" w:cs="Arial"/>
                <w:szCs w:val="24"/>
                <w:lang w:eastAsia="en-US"/>
              </w:rPr>
            </w:pPr>
            <w:r>
              <w:rPr>
                <w:rFonts w:ascii="Arial" w:hAnsi="Arial" w:cs="Arial"/>
                <w:lang w:eastAsia="en-US"/>
              </w:rPr>
              <w:t>PFCC</w:t>
            </w:r>
            <w:r>
              <w:rPr>
                <w:rFonts w:ascii="Arial" w:hAnsi="Arial" w:cs="Arial"/>
                <w:szCs w:val="24"/>
                <w:lang w:eastAsia="en-US"/>
              </w:rPr>
              <w:t xml:space="preserve"> Roger Hirst (Con) </w:t>
            </w:r>
            <w:r>
              <w:rPr>
                <w:rFonts w:ascii="Arial" w:hAnsi="Arial" w:cs="Arial"/>
                <w:lang w:eastAsia="en-US"/>
              </w:rPr>
              <w:t>Essex Police, Fire &amp; Crime Commissioner FRA</w:t>
            </w:r>
          </w:p>
        </w:tc>
      </w:tr>
      <w:tr w:rsidR="0042660B" w14:paraId="205C86D6" w14:textId="77777777" w:rsidTr="0042660B">
        <w:tc>
          <w:tcPr>
            <w:tcW w:w="2977" w:type="dxa"/>
            <w:tcBorders>
              <w:top w:val="single" w:sz="4" w:space="0" w:color="auto"/>
              <w:left w:val="single" w:sz="4" w:space="0" w:color="auto"/>
              <w:bottom w:val="single" w:sz="4" w:space="0" w:color="auto"/>
              <w:right w:val="single" w:sz="4" w:space="0" w:color="auto"/>
            </w:tcBorders>
            <w:hideMark/>
          </w:tcPr>
          <w:p w14:paraId="205C86D1" w14:textId="77777777" w:rsidR="0042660B" w:rsidRDefault="0042660B">
            <w:pPr>
              <w:spacing w:line="276" w:lineRule="auto"/>
              <w:rPr>
                <w:rFonts w:ascii="Arial" w:hAnsi="Arial" w:cs="Arial"/>
                <w:b/>
                <w:lang w:eastAsia="en-US"/>
              </w:rPr>
            </w:pPr>
            <w:r>
              <w:rPr>
                <w:rFonts w:ascii="Arial" w:hAnsi="Arial" w:cs="Arial"/>
                <w:b/>
                <w:lang w:eastAsia="en-US"/>
              </w:rPr>
              <w:t>Joint Emergency Services Interoperability Programme Board (JESIP)</w:t>
            </w:r>
          </w:p>
        </w:tc>
        <w:tc>
          <w:tcPr>
            <w:tcW w:w="7230" w:type="dxa"/>
            <w:tcBorders>
              <w:top w:val="single" w:sz="4" w:space="0" w:color="auto"/>
              <w:left w:val="single" w:sz="4" w:space="0" w:color="auto"/>
              <w:bottom w:val="single" w:sz="4" w:space="0" w:color="auto"/>
              <w:right w:val="single" w:sz="4" w:space="0" w:color="auto"/>
            </w:tcBorders>
            <w:hideMark/>
          </w:tcPr>
          <w:p w14:paraId="205C86D2" w14:textId="77777777" w:rsidR="0042660B" w:rsidRDefault="0042660B">
            <w:pPr>
              <w:spacing w:line="276" w:lineRule="auto"/>
              <w:rPr>
                <w:rFonts w:ascii="Arial" w:hAnsi="Arial" w:cs="Arial"/>
                <w:szCs w:val="24"/>
                <w:lang w:eastAsia="en-US"/>
              </w:rPr>
            </w:pPr>
            <w:r>
              <w:rPr>
                <w:rFonts w:ascii="Arial" w:hAnsi="Arial" w:cs="Arial"/>
                <w:szCs w:val="22"/>
                <w:lang w:eastAsia="en-US"/>
              </w:rPr>
              <w:t>This Board oversees the work of the Joint Emergency Services Interoperability Programme (JESIP). This was established to address the recommendations and findings from a number of major incident reports and help the emergency services improve how they work together.</w:t>
            </w:r>
          </w:p>
        </w:tc>
        <w:tc>
          <w:tcPr>
            <w:tcW w:w="3998" w:type="dxa"/>
            <w:tcBorders>
              <w:top w:val="single" w:sz="4" w:space="0" w:color="auto"/>
              <w:left w:val="single" w:sz="4" w:space="0" w:color="auto"/>
              <w:bottom w:val="single" w:sz="4" w:space="0" w:color="auto"/>
              <w:right w:val="single" w:sz="4" w:space="0" w:color="auto"/>
            </w:tcBorders>
            <w:hideMark/>
          </w:tcPr>
          <w:p w14:paraId="205C86D3"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6D4" w14:textId="77777777" w:rsidR="0042660B" w:rsidRDefault="0042660B" w:rsidP="0042660B">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Cllr Nick Chard (Con), Kent Fire and Rescue Authority</w:t>
            </w:r>
          </w:p>
          <w:p w14:paraId="205C86D5" w14:textId="77777777" w:rsidR="00967AC6" w:rsidRDefault="00967AC6" w:rsidP="00CD51BF">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Roger Hirst</w:t>
            </w:r>
            <w:r w:rsidR="00CD51BF">
              <w:rPr>
                <w:rFonts w:ascii="Arial" w:hAnsi="Arial" w:cs="Arial"/>
                <w:szCs w:val="24"/>
                <w:lang w:eastAsia="en-US"/>
              </w:rPr>
              <w:t xml:space="preserve"> </w:t>
            </w:r>
            <w:r w:rsidR="00CD51BF" w:rsidRPr="00CD51BF">
              <w:rPr>
                <w:rFonts w:ascii="Arial" w:hAnsi="Arial" w:cs="Arial"/>
                <w:szCs w:val="24"/>
                <w:lang w:eastAsia="en-US"/>
              </w:rPr>
              <w:t>(Con) Essex Police, Fire &amp; Crime Commissioner FRA</w:t>
            </w:r>
          </w:p>
        </w:tc>
      </w:tr>
      <w:tr w:rsidR="0042660B" w14:paraId="205C86DD" w14:textId="77777777" w:rsidTr="0042660B">
        <w:tc>
          <w:tcPr>
            <w:tcW w:w="2977" w:type="dxa"/>
            <w:tcBorders>
              <w:top w:val="single" w:sz="4" w:space="0" w:color="auto"/>
              <w:left w:val="single" w:sz="4" w:space="0" w:color="auto"/>
              <w:bottom w:val="single" w:sz="4" w:space="0" w:color="auto"/>
              <w:right w:val="single" w:sz="4" w:space="0" w:color="auto"/>
            </w:tcBorders>
          </w:tcPr>
          <w:p w14:paraId="205C86D7" w14:textId="77777777" w:rsidR="0042660B" w:rsidRDefault="0042660B">
            <w:pPr>
              <w:spacing w:line="276" w:lineRule="auto"/>
              <w:rPr>
                <w:rFonts w:ascii="Arial" w:hAnsi="Arial" w:cs="Arial"/>
                <w:b/>
                <w:lang w:eastAsia="en-US"/>
              </w:rPr>
            </w:pPr>
            <w:r>
              <w:rPr>
                <w:rFonts w:ascii="Arial" w:hAnsi="Arial" w:cs="Arial"/>
                <w:b/>
                <w:lang w:eastAsia="en-US"/>
              </w:rPr>
              <w:t>Arson Prevention Forum</w:t>
            </w:r>
          </w:p>
          <w:p w14:paraId="205C86D8" w14:textId="77777777" w:rsidR="0042660B" w:rsidRDefault="0042660B">
            <w:pPr>
              <w:spacing w:line="276" w:lineRule="auto"/>
              <w:rPr>
                <w:rFonts w:ascii="Arial" w:hAnsi="Arial" w:cs="Arial"/>
                <w:b/>
                <w:lang w:eastAsia="en-US"/>
              </w:rPr>
            </w:pPr>
          </w:p>
          <w:p w14:paraId="205C86D9" w14:textId="77777777" w:rsidR="0042660B" w:rsidRDefault="0042660B">
            <w:pPr>
              <w:spacing w:line="276" w:lineRule="auto"/>
              <w:rPr>
                <w:rFonts w:ascii="Arial" w:hAnsi="Arial" w:cs="Arial"/>
                <w:lang w:eastAsia="en-US"/>
              </w:rPr>
            </w:pPr>
            <w:r>
              <w:rPr>
                <w:rFonts w:ascii="Arial" w:hAnsi="Arial" w:cs="Arial"/>
                <w:lang w:eastAsia="en-US"/>
              </w:rPr>
              <w:t xml:space="preserve"> </w:t>
            </w:r>
          </w:p>
        </w:tc>
        <w:tc>
          <w:tcPr>
            <w:tcW w:w="7230" w:type="dxa"/>
            <w:tcBorders>
              <w:top w:val="single" w:sz="4" w:space="0" w:color="auto"/>
              <w:left w:val="single" w:sz="4" w:space="0" w:color="auto"/>
              <w:bottom w:val="single" w:sz="4" w:space="0" w:color="auto"/>
              <w:right w:val="single" w:sz="4" w:space="0" w:color="auto"/>
            </w:tcBorders>
            <w:hideMark/>
          </w:tcPr>
          <w:p w14:paraId="205C86DA" w14:textId="77777777" w:rsidR="0042660B" w:rsidRDefault="0042660B">
            <w:pPr>
              <w:spacing w:line="276" w:lineRule="auto"/>
              <w:rPr>
                <w:rFonts w:ascii="Arial" w:hAnsi="Arial" w:cs="Arial"/>
                <w:szCs w:val="22"/>
                <w:lang w:eastAsia="en-US"/>
              </w:rPr>
            </w:pPr>
            <w:r>
              <w:rPr>
                <w:rFonts w:ascii="Arial" w:hAnsi="Arial" w:cs="Arial"/>
                <w:szCs w:val="22"/>
                <w:lang w:eastAsia="en-US"/>
              </w:rPr>
              <w:t>The Arson Prevention Forum is a partnership of stakeholders with a shared objective of achieving a sustained reduction in the number of deliberate fires and related deaths, injuries and property damage.</w:t>
            </w:r>
          </w:p>
        </w:tc>
        <w:tc>
          <w:tcPr>
            <w:tcW w:w="3998" w:type="dxa"/>
            <w:tcBorders>
              <w:top w:val="single" w:sz="4" w:space="0" w:color="auto"/>
              <w:left w:val="single" w:sz="4" w:space="0" w:color="auto"/>
              <w:bottom w:val="single" w:sz="4" w:space="0" w:color="auto"/>
              <w:right w:val="single" w:sz="4" w:space="0" w:color="auto"/>
            </w:tcBorders>
            <w:hideMark/>
          </w:tcPr>
          <w:p w14:paraId="205C86DB"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6DC" w14:textId="77777777" w:rsidR="0042660B" w:rsidRDefault="00C92E17" w:rsidP="0042660B">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Cllr Greg Brackenridge (Lab)</w:t>
            </w:r>
          </w:p>
        </w:tc>
      </w:tr>
      <w:tr w:rsidR="0042660B" w14:paraId="205C86E5" w14:textId="77777777" w:rsidTr="0042660B">
        <w:tc>
          <w:tcPr>
            <w:tcW w:w="2977" w:type="dxa"/>
            <w:tcBorders>
              <w:top w:val="single" w:sz="4" w:space="0" w:color="auto"/>
              <w:left w:val="single" w:sz="4" w:space="0" w:color="auto"/>
              <w:bottom w:val="single" w:sz="4" w:space="0" w:color="auto"/>
              <w:right w:val="single" w:sz="4" w:space="0" w:color="auto"/>
            </w:tcBorders>
          </w:tcPr>
          <w:p w14:paraId="205C86DE" w14:textId="77777777" w:rsidR="0042660B" w:rsidRDefault="0042660B">
            <w:pPr>
              <w:spacing w:line="276" w:lineRule="auto"/>
              <w:rPr>
                <w:rFonts w:ascii="Arial" w:hAnsi="Arial" w:cs="Arial"/>
                <w:b/>
                <w:lang w:eastAsia="en-US"/>
              </w:rPr>
            </w:pPr>
            <w:r>
              <w:rPr>
                <w:rFonts w:ascii="Arial" w:hAnsi="Arial" w:cs="Arial"/>
                <w:b/>
                <w:lang w:eastAsia="en-US"/>
              </w:rPr>
              <w:lastRenderedPageBreak/>
              <w:t>Emergency Service Collaboration Working Group</w:t>
            </w:r>
          </w:p>
          <w:p w14:paraId="205C86DF" w14:textId="77777777" w:rsidR="0042660B" w:rsidRDefault="0042660B">
            <w:pPr>
              <w:spacing w:line="276" w:lineRule="auto"/>
              <w:rPr>
                <w:rFonts w:ascii="Arial" w:hAnsi="Arial" w:cs="Arial"/>
                <w:b/>
                <w:lang w:eastAsia="en-US"/>
              </w:rPr>
            </w:pPr>
          </w:p>
          <w:p w14:paraId="205C86E0" w14:textId="77777777" w:rsidR="0042660B" w:rsidRDefault="0042660B">
            <w:pPr>
              <w:spacing w:line="276" w:lineRule="auto"/>
              <w:rPr>
                <w:rFonts w:ascii="Arial" w:hAnsi="Arial" w:cs="Arial"/>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205C86E1" w14:textId="77777777" w:rsidR="0042660B" w:rsidRDefault="0042660B">
            <w:pPr>
              <w:spacing w:line="276" w:lineRule="auto"/>
              <w:rPr>
                <w:rFonts w:ascii="Arial" w:hAnsi="Arial" w:cs="Arial"/>
                <w:szCs w:val="22"/>
                <w:lang w:eastAsia="en-US"/>
              </w:rPr>
            </w:pPr>
            <w:r>
              <w:rPr>
                <w:rFonts w:ascii="Arial" w:hAnsi="Arial" w:cs="Arial"/>
                <w:szCs w:val="22"/>
                <w:lang w:eastAsia="en-US"/>
              </w:rPr>
              <w:t>Chaired by PCC Philip Seccombe, a regular forum encouraging greater collaboration between the emergency services; and overseeing an overall programme of work in order to establish a network of users and commission research.</w:t>
            </w:r>
          </w:p>
        </w:tc>
        <w:tc>
          <w:tcPr>
            <w:tcW w:w="3998" w:type="dxa"/>
            <w:tcBorders>
              <w:top w:val="single" w:sz="4" w:space="0" w:color="auto"/>
              <w:left w:val="single" w:sz="4" w:space="0" w:color="auto"/>
              <w:bottom w:val="single" w:sz="4" w:space="0" w:color="auto"/>
              <w:right w:val="single" w:sz="4" w:space="0" w:color="auto"/>
            </w:tcBorders>
            <w:hideMark/>
          </w:tcPr>
          <w:p w14:paraId="205C86E2" w14:textId="77777777" w:rsidR="0042660B" w:rsidRDefault="0042660B">
            <w:pPr>
              <w:spacing w:line="276" w:lineRule="auto"/>
              <w:rPr>
                <w:rFonts w:ascii="Arial" w:hAnsi="Arial" w:cs="Arial"/>
                <w:b/>
                <w:szCs w:val="24"/>
                <w:lang w:eastAsia="en-US"/>
              </w:rPr>
            </w:pPr>
            <w:r>
              <w:rPr>
                <w:rFonts w:ascii="Arial" w:hAnsi="Arial" w:cs="Arial"/>
                <w:b/>
                <w:szCs w:val="24"/>
                <w:lang w:eastAsia="en-US"/>
              </w:rPr>
              <w:t>2 places</w:t>
            </w:r>
          </w:p>
          <w:p w14:paraId="205C86E3" w14:textId="77777777" w:rsidR="0042660B" w:rsidRDefault="0042660B" w:rsidP="0042660B">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 xml:space="preserve">Cllr Eric Carter (Con)  Telford and Wrekin Council </w:t>
            </w:r>
          </w:p>
          <w:p w14:paraId="205C86E4" w14:textId="535DDE71" w:rsidR="0042660B" w:rsidRDefault="00914FB5" w:rsidP="0042660B">
            <w:pPr>
              <w:pStyle w:val="ListParagraph"/>
              <w:numPr>
                <w:ilvl w:val="0"/>
                <w:numId w:val="26"/>
              </w:numPr>
              <w:spacing w:line="276" w:lineRule="auto"/>
              <w:rPr>
                <w:rFonts w:ascii="Arial" w:hAnsi="Arial" w:cs="Arial"/>
                <w:szCs w:val="24"/>
                <w:lang w:eastAsia="en-US"/>
              </w:rPr>
            </w:pPr>
            <w:r>
              <w:rPr>
                <w:rFonts w:ascii="Arial" w:hAnsi="Arial" w:cs="Arial"/>
                <w:szCs w:val="24"/>
                <w:lang w:eastAsia="en-US"/>
              </w:rPr>
              <w:t>New representative TBC</w:t>
            </w:r>
          </w:p>
        </w:tc>
      </w:tr>
      <w:tr w:rsidR="0042660B" w14:paraId="205C86EC" w14:textId="77777777" w:rsidTr="0042660B">
        <w:tc>
          <w:tcPr>
            <w:tcW w:w="2977" w:type="dxa"/>
            <w:tcBorders>
              <w:top w:val="single" w:sz="4" w:space="0" w:color="auto"/>
              <w:left w:val="single" w:sz="4" w:space="0" w:color="auto"/>
              <w:bottom w:val="single" w:sz="4" w:space="0" w:color="auto"/>
              <w:right w:val="single" w:sz="4" w:space="0" w:color="auto"/>
            </w:tcBorders>
            <w:hideMark/>
          </w:tcPr>
          <w:p w14:paraId="205C86E6" w14:textId="77777777" w:rsidR="0042660B" w:rsidRDefault="0042660B">
            <w:pPr>
              <w:spacing w:line="276" w:lineRule="auto"/>
              <w:rPr>
                <w:rFonts w:ascii="Arial" w:hAnsi="Arial" w:cs="Arial"/>
                <w:b/>
                <w:lang w:eastAsia="en-US"/>
              </w:rPr>
            </w:pPr>
            <w:r>
              <w:rPr>
                <w:rFonts w:ascii="Arial" w:hAnsi="Arial" w:cs="Arial"/>
                <w:b/>
                <w:lang w:eastAsia="en-US"/>
              </w:rPr>
              <w:t>HMICFRS FRS Inspections – External Reference Group</w:t>
            </w:r>
          </w:p>
        </w:tc>
        <w:tc>
          <w:tcPr>
            <w:tcW w:w="7230" w:type="dxa"/>
            <w:tcBorders>
              <w:top w:val="single" w:sz="4" w:space="0" w:color="auto"/>
              <w:left w:val="single" w:sz="4" w:space="0" w:color="auto"/>
              <w:bottom w:val="single" w:sz="4" w:space="0" w:color="auto"/>
              <w:right w:val="single" w:sz="4" w:space="0" w:color="auto"/>
            </w:tcBorders>
          </w:tcPr>
          <w:p w14:paraId="205C86E7" w14:textId="77777777" w:rsidR="0042660B" w:rsidRDefault="0042660B">
            <w:pPr>
              <w:spacing w:line="276" w:lineRule="auto"/>
              <w:rPr>
                <w:rFonts w:ascii="Arial" w:hAnsi="Arial" w:cs="Arial"/>
                <w:lang w:eastAsia="en-US"/>
              </w:rPr>
            </w:pPr>
            <w:r>
              <w:rPr>
                <w:rFonts w:ascii="Arial" w:hAnsi="Arial" w:cs="Arial"/>
                <w:lang w:eastAsia="en-US"/>
              </w:rPr>
              <w:t>HMICFRS established the External Reference Group to develop their proposals for an inspection regime for the fire and rescue service. Now that HMICFRS have been appointed as the inspectorate it will advise on the development of the inspection programme.</w:t>
            </w:r>
          </w:p>
          <w:p w14:paraId="205C86E8" w14:textId="77777777" w:rsidR="0042660B" w:rsidRDefault="0042660B">
            <w:pPr>
              <w:spacing w:line="276" w:lineRule="auto"/>
              <w:rPr>
                <w:rFonts w:ascii="Arial" w:hAnsi="Arial" w:cs="Arial"/>
                <w:szCs w:val="22"/>
                <w:lang w:eastAsia="en-US"/>
              </w:rPr>
            </w:pPr>
          </w:p>
        </w:tc>
        <w:tc>
          <w:tcPr>
            <w:tcW w:w="3998" w:type="dxa"/>
            <w:tcBorders>
              <w:top w:val="single" w:sz="4" w:space="0" w:color="auto"/>
              <w:left w:val="single" w:sz="4" w:space="0" w:color="auto"/>
              <w:bottom w:val="single" w:sz="4" w:space="0" w:color="auto"/>
              <w:right w:val="single" w:sz="4" w:space="0" w:color="auto"/>
            </w:tcBorders>
            <w:hideMark/>
          </w:tcPr>
          <w:p w14:paraId="205C86E9" w14:textId="77777777" w:rsidR="0042660B" w:rsidRDefault="00C92E17">
            <w:pPr>
              <w:spacing w:line="276" w:lineRule="auto"/>
              <w:rPr>
                <w:rFonts w:ascii="Arial" w:hAnsi="Arial" w:cs="Arial"/>
                <w:b/>
                <w:szCs w:val="24"/>
                <w:lang w:eastAsia="en-US"/>
              </w:rPr>
            </w:pPr>
            <w:r>
              <w:rPr>
                <w:rFonts w:ascii="Arial" w:hAnsi="Arial" w:cs="Arial"/>
                <w:b/>
                <w:szCs w:val="24"/>
                <w:lang w:eastAsia="en-US"/>
              </w:rPr>
              <w:t>2</w:t>
            </w:r>
            <w:r w:rsidR="0042660B">
              <w:rPr>
                <w:rFonts w:ascii="Arial" w:hAnsi="Arial" w:cs="Arial"/>
                <w:b/>
                <w:szCs w:val="24"/>
                <w:lang w:eastAsia="en-US"/>
              </w:rPr>
              <w:t xml:space="preserve"> places</w:t>
            </w:r>
          </w:p>
          <w:p w14:paraId="205C86EA" w14:textId="77777777" w:rsidR="0042660B" w:rsidRDefault="0042660B" w:rsidP="0042660B">
            <w:pPr>
              <w:pStyle w:val="ListParagraph"/>
              <w:numPr>
                <w:ilvl w:val="0"/>
                <w:numId w:val="28"/>
              </w:numPr>
              <w:spacing w:line="276" w:lineRule="auto"/>
              <w:rPr>
                <w:rFonts w:ascii="Arial" w:hAnsi="Arial" w:cs="Arial"/>
                <w:b/>
                <w:szCs w:val="24"/>
                <w:lang w:eastAsia="en-US"/>
              </w:rPr>
            </w:pPr>
            <w:r>
              <w:rPr>
                <w:rFonts w:ascii="Arial" w:hAnsi="Arial" w:cs="Arial"/>
                <w:szCs w:val="24"/>
                <w:lang w:eastAsia="en-US"/>
              </w:rPr>
              <w:t>Cllr Rebecca Knox (Con), Dorset and Wiltshire Fire and Rescue Service</w:t>
            </w:r>
          </w:p>
          <w:p w14:paraId="205C86EB" w14:textId="77777777" w:rsidR="0042660B" w:rsidRDefault="0042660B" w:rsidP="0042660B">
            <w:pPr>
              <w:pStyle w:val="ListParagraph"/>
              <w:numPr>
                <w:ilvl w:val="0"/>
                <w:numId w:val="28"/>
              </w:numPr>
              <w:spacing w:line="276" w:lineRule="auto"/>
              <w:rPr>
                <w:rFonts w:ascii="Arial" w:hAnsi="Arial" w:cs="Arial"/>
                <w:b/>
                <w:szCs w:val="24"/>
                <w:lang w:eastAsia="en-US"/>
              </w:rPr>
            </w:pPr>
            <w:r>
              <w:rPr>
                <w:rFonts w:ascii="Arial" w:hAnsi="Arial" w:cs="Arial"/>
                <w:szCs w:val="24"/>
                <w:lang w:eastAsia="en-US"/>
              </w:rPr>
              <w:t xml:space="preserve">Cllr Keith </w:t>
            </w:r>
            <w:proofErr w:type="spellStart"/>
            <w:r>
              <w:rPr>
                <w:rFonts w:ascii="Arial" w:hAnsi="Arial" w:cs="Arial"/>
                <w:szCs w:val="24"/>
                <w:lang w:eastAsia="en-US"/>
              </w:rPr>
              <w:t>Aspden</w:t>
            </w:r>
            <w:proofErr w:type="spellEnd"/>
            <w:r>
              <w:rPr>
                <w:rFonts w:ascii="Arial" w:hAnsi="Arial" w:cs="Arial"/>
                <w:szCs w:val="24"/>
                <w:lang w:eastAsia="en-US"/>
              </w:rPr>
              <w:t xml:space="preserve"> (Lib Dem), North Yorkshire Fire and Rescue Service</w:t>
            </w:r>
            <w:r w:rsidR="00C92E17">
              <w:rPr>
                <w:rFonts w:ascii="Arial" w:hAnsi="Arial" w:cs="Arial"/>
                <w:szCs w:val="24"/>
                <w:lang w:eastAsia="en-US"/>
              </w:rPr>
              <w:t xml:space="preserve"> – Sub Cllr Carolyn Lambert (Lib Dem)</w:t>
            </w:r>
          </w:p>
        </w:tc>
      </w:tr>
      <w:tr w:rsidR="0042660B" w14:paraId="205C86F1" w14:textId="77777777" w:rsidTr="0042660B">
        <w:tc>
          <w:tcPr>
            <w:tcW w:w="2977" w:type="dxa"/>
            <w:tcBorders>
              <w:top w:val="single" w:sz="4" w:space="0" w:color="auto"/>
              <w:left w:val="single" w:sz="4" w:space="0" w:color="auto"/>
              <w:bottom w:val="single" w:sz="4" w:space="0" w:color="auto"/>
              <w:right w:val="single" w:sz="4" w:space="0" w:color="auto"/>
            </w:tcBorders>
            <w:hideMark/>
          </w:tcPr>
          <w:p w14:paraId="205C86ED" w14:textId="77777777" w:rsidR="0042660B" w:rsidRDefault="0042660B">
            <w:pPr>
              <w:spacing w:line="276" w:lineRule="auto"/>
              <w:rPr>
                <w:rFonts w:ascii="Arial" w:hAnsi="Arial" w:cs="Arial"/>
                <w:b/>
                <w:lang w:eastAsia="en-US"/>
              </w:rPr>
            </w:pPr>
            <w:r>
              <w:rPr>
                <w:rFonts w:ascii="Arial" w:hAnsi="Arial" w:cs="Arial"/>
                <w:b/>
                <w:lang w:eastAsia="en-US"/>
              </w:rPr>
              <w:t>Fire Standards Board</w:t>
            </w:r>
          </w:p>
        </w:tc>
        <w:tc>
          <w:tcPr>
            <w:tcW w:w="7230" w:type="dxa"/>
            <w:tcBorders>
              <w:top w:val="single" w:sz="4" w:space="0" w:color="auto"/>
              <w:left w:val="single" w:sz="4" w:space="0" w:color="auto"/>
              <w:bottom w:val="single" w:sz="4" w:space="0" w:color="auto"/>
              <w:right w:val="single" w:sz="4" w:space="0" w:color="auto"/>
            </w:tcBorders>
            <w:hideMark/>
          </w:tcPr>
          <w:p w14:paraId="205C86EE" w14:textId="77777777" w:rsidR="0042660B" w:rsidRDefault="0042660B">
            <w:pPr>
              <w:spacing w:line="276" w:lineRule="auto"/>
              <w:rPr>
                <w:rFonts w:ascii="Arial" w:hAnsi="Arial" w:cs="Arial"/>
                <w:lang w:eastAsia="en-US"/>
              </w:rPr>
            </w:pPr>
            <w:r>
              <w:rPr>
                <w:rFonts w:ascii="Arial" w:hAnsi="Arial" w:cs="Arial"/>
                <w:lang w:eastAsia="en-US"/>
              </w:rPr>
              <w:t>The Board oversees the work to create a professional standards body for the fire and rescue service.</w:t>
            </w:r>
          </w:p>
        </w:tc>
        <w:tc>
          <w:tcPr>
            <w:tcW w:w="3998" w:type="dxa"/>
            <w:tcBorders>
              <w:top w:val="single" w:sz="4" w:space="0" w:color="auto"/>
              <w:left w:val="single" w:sz="4" w:space="0" w:color="auto"/>
              <w:bottom w:val="single" w:sz="4" w:space="0" w:color="auto"/>
              <w:right w:val="single" w:sz="4" w:space="0" w:color="auto"/>
            </w:tcBorders>
            <w:hideMark/>
          </w:tcPr>
          <w:p w14:paraId="205C86EF"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6F0" w14:textId="77777777" w:rsidR="0042660B" w:rsidRDefault="0042660B" w:rsidP="0042660B">
            <w:pPr>
              <w:pStyle w:val="ListParagraph"/>
              <w:numPr>
                <w:ilvl w:val="0"/>
                <w:numId w:val="29"/>
              </w:numPr>
              <w:spacing w:line="276" w:lineRule="auto"/>
              <w:rPr>
                <w:rFonts w:ascii="Arial" w:hAnsi="Arial" w:cs="Arial"/>
                <w:b/>
                <w:szCs w:val="24"/>
                <w:lang w:eastAsia="en-US"/>
              </w:rPr>
            </w:pPr>
            <w:r>
              <w:rPr>
                <w:rFonts w:ascii="Arial" w:hAnsi="Arial" w:cs="Arial"/>
                <w:szCs w:val="24"/>
                <w:lang w:eastAsia="en-US"/>
              </w:rPr>
              <w:t>Cllr Nick Chard (Con) Kent Fire and Rescue Authority</w:t>
            </w:r>
          </w:p>
        </w:tc>
      </w:tr>
      <w:tr w:rsidR="0042660B" w14:paraId="205C86F8" w14:textId="77777777" w:rsidTr="0042660B">
        <w:tc>
          <w:tcPr>
            <w:tcW w:w="2977" w:type="dxa"/>
            <w:tcBorders>
              <w:top w:val="single" w:sz="4" w:space="0" w:color="auto"/>
              <w:left w:val="single" w:sz="4" w:space="0" w:color="auto"/>
              <w:bottom w:val="single" w:sz="4" w:space="0" w:color="auto"/>
              <w:right w:val="single" w:sz="4" w:space="0" w:color="auto"/>
            </w:tcBorders>
          </w:tcPr>
          <w:p w14:paraId="205C86F2" w14:textId="77777777" w:rsidR="0042660B" w:rsidRDefault="0042660B">
            <w:pPr>
              <w:spacing w:line="276" w:lineRule="auto"/>
              <w:rPr>
                <w:rFonts w:ascii="Arial" w:hAnsi="Arial" w:cs="Arial"/>
                <w:b/>
                <w:lang w:eastAsia="en-US"/>
              </w:rPr>
            </w:pPr>
            <w:r>
              <w:rPr>
                <w:rFonts w:ascii="Arial" w:hAnsi="Arial" w:cs="Arial"/>
                <w:b/>
                <w:lang w:eastAsia="en-US"/>
              </w:rPr>
              <w:t xml:space="preserve">Central Programme Office Engagement Forum </w:t>
            </w:r>
          </w:p>
          <w:p w14:paraId="205C86F3" w14:textId="77777777" w:rsidR="0042660B" w:rsidRDefault="0042660B">
            <w:pPr>
              <w:spacing w:line="276" w:lineRule="auto"/>
              <w:rPr>
                <w:rFonts w:ascii="Arial" w:hAnsi="Arial" w:cs="Arial"/>
                <w:b/>
                <w:lang w:eastAsia="en-US"/>
              </w:rPr>
            </w:pPr>
          </w:p>
        </w:tc>
        <w:tc>
          <w:tcPr>
            <w:tcW w:w="7230" w:type="dxa"/>
            <w:tcBorders>
              <w:top w:val="single" w:sz="4" w:space="0" w:color="auto"/>
              <w:left w:val="single" w:sz="4" w:space="0" w:color="auto"/>
              <w:bottom w:val="single" w:sz="4" w:space="0" w:color="auto"/>
              <w:right w:val="single" w:sz="4" w:space="0" w:color="auto"/>
            </w:tcBorders>
          </w:tcPr>
          <w:p w14:paraId="205C86F4" w14:textId="77777777" w:rsidR="0042660B" w:rsidRDefault="0042660B">
            <w:pPr>
              <w:spacing w:line="276" w:lineRule="auto"/>
              <w:rPr>
                <w:rFonts w:ascii="Arial" w:hAnsi="Arial" w:cs="Arial"/>
                <w:lang w:eastAsia="en-US"/>
              </w:rPr>
            </w:pPr>
            <w:r>
              <w:rPr>
                <w:rFonts w:ascii="Arial" w:hAnsi="Arial" w:cs="Arial"/>
                <w:lang w:eastAsia="en-US"/>
              </w:rPr>
              <w:t xml:space="preserve">The NFCC’s CPO was launched on 1 April and grew out of the National Operational Guidance Programme running over the last 6 years. The CPO will provide project and programme management to the NFCC to deliver national standards, doctrine and guidance. The Engagement Forum will enable stakeholders to shape the CPO’s work. </w:t>
            </w:r>
          </w:p>
          <w:p w14:paraId="205C86F5" w14:textId="77777777" w:rsidR="0042660B" w:rsidRDefault="0042660B">
            <w:pPr>
              <w:spacing w:line="276" w:lineRule="auto"/>
              <w:rPr>
                <w:rFonts w:ascii="Arial" w:hAnsi="Arial" w:cs="Arial"/>
                <w:lang w:eastAsia="en-US"/>
              </w:rPr>
            </w:pPr>
          </w:p>
        </w:tc>
        <w:tc>
          <w:tcPr>
            <w:tcW w:w="3998" w:type="dxa"/>
            <w:tcBorders>
              <w:top w:val="single" w:sz="4" w:space="0" w:color="auto"/>
              <w:left w:val="single" w:sz="4" w:space="0" w:color="auto"/>
              <w:bottom w:val="single" w:sz="4" w:space="0" w:color="auto"/>
              <w:right w:val="single" w:sz="4" w:space="0" w:color="auto"/>
            </w:tcBorders>
            <w:hideMark/>
          </w:tcPr>
          <w:p w14:paraId="205C86F6"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6F7" w14:textId="77777777" w:rsidR="0042660B" w:rsidRDefault="0042660B" w:rsidP="0042660B">
            <w:pPr>
              <w:pStyle w:val="ListParagraph"/>
              <w:numPr>
                <w:ilvl w:val="0"/>
                <w:numId w:val="29"/>
              </w:numPr>
              <w:spacing w:line="276" w:lineRule="auto"/>
              <w:rPr>
                <w:rFonts w:ascii="Arial" w:hAnsi="Arial" w:cs="Arial"/>
                <w:b/>
                <w:szCs w:val="24"/>
                <w:lang w:eastAsia="en-US"/>
              </w:rPr>
            </w:pPr>
            <w:r>
              <w:rPr>
                <w:rFonts w:ascii="Arial" w:hAnsi="Arial" w:cs="Arial"/>
                <w:lang w:eastAsia="en-US"/>
              </w:rPr>
              <w:t>Cllr Ian Stephens (</w:t>
            </w:r>
            <w:proofErr w:type="spellStart"/>
            <w:r>
              <w:rPr>
                <w:rFonts w:ascii="Arial" w:hAnsi="Arial" w:cs="Arial"/>
                <w:lang w:eastAsia="en-US"/>
              </w:rPr>
              <w:t>Ind</w:t>
            </w:r>
            <w:proofErr w:type="spellEnd"/>
            <w:r>
              <w:rPr>
                <w:rFonts w:ascii="Arial" w:hAnsi="Arial" w:cs="Arial"/>
                <w:lang w:eastAsia="en-US"/>
              </w:rPr>
              <w:t>) Isle of Wight Council</w:t>
            </w:r>
          </w:p>
        </w:tc>
      </w:tr>
      <w:tr w:rsidR="0042660B" w14:paraId="205C86FF" w14:textId="77777777" w:rsidTr="0042660B">
        <w:tc>
          <w:tcPr>
            <w:tcW w:w="2977" w:type="dxa"/>
            <w:tcBorders>
              <w:top w:val="single" w:sz="4" w:space="0" w:color="auto"/>
              <w:left w:val="single" w:sz="4" w:space="0" w:color="auto"/>
              <w:bottom w:val="single" w:sz="4" w:space="0" w:color="auto"/>
              <w:right w:val="single" w:sz="4" w:space="0" w:color="auto"/>
            </w:tcBorders>
          </w:tcPr>
          <w:p w14:paraId="205C86F9" w14:textId="77777777" w:rsidR="0042660B" w:rsidRDefault="0042660B">
            <w:pPr>
              <w:spacing w:line="276" w:lineRule="auto"/>
              <w:rPr>
                <w:rFonts w:ascii="Arial" w:hAnsi="Arial" w:cs="Arial"/>
                <w:b/>
                <w:lang w:eastAsia="en-US"/>
              </w:rPr>
            </w:pPr>
            <w:r>
              <w:rPr>
                <w:rFonts w:ascii="Arial" w:hAnsi="Arial" w:cs="Arial"/>
                <w:b/>
                <w:lang w:eastAsia="en-US"/>
              </w:rPr>
              <w:t xml:space="preserve">Central Programme Office Engagement Forum: Community Risk Sub-forum </w:t>
            </w:r>
          </w:p>
          <w:p w14:paraId="205C86FA" w14:textId="77777777" w:rsidR="0042660B" w:rsidRDefault="0042660B">
            <w:pPr>
              <w:spacing w:line="276" w:lineRule="auto"/>
              <w:rPr>
                <w:rFonts w:ascii="Arial" w:hAnsi="Arial" w:cs="Arial"/>
                <w:b/>
                <w:lang w:eastAsia="en-US"/>
              </w:rPr>
            </w:pPr>
          </w:p>
        </w:tc>
        <w:tc>
          <w:tcPr>
            <w:tcW w:w="7230" w:type="dxa"/>
            <w:tcBorders>
              <w:top w:val="single" w:sz="4" w:space="0" w:color="auto"/>
              <w:left w:val="single" w:sz="4" w:space="0" w:color="auto"/>
              <w:bottom w:val="single" w:sz="4" w:space="0" w:color="auto"/>
              <w:right w:val="single" w:sz="4" w:space="0" w:color="auto"/>
            </w:tcBorders>
          </w:tcPr>
          <w:p w14:paraId="205C86FB" w14:textId="77777777" w:rsidR="0042660B" w:rsidRDefault="0042660B">
            <w:pPr>
              <w:spacing w:line="276" w:lineRule="auto"/>
              <w:rPr>
                <w:rFonts w:ascii="Arial" w:hAnsi="Arial" w:cs="Arial"/>
                <w:lang w:eastAsia="en-US"/>
              </w:rPr>
            </w:pPr>
            <w:r>
              <w:rPr>
                <w:rFonts w:ascii="Arial" w:hAnsi="Arial" w:cs="Arial"/>
                <w:lang w:eastAsia="en-US"/>
              </w:rPr>
              <w:t xml:space="preserve">This programme aims to produce a clear definition of risk that would allow communities to hold their fire and rescue service to account, and an on-line toolkit to develop more consistent community risk management plans. </w:t>
            </w:r>
          </w:p>
          <w:p w14:paraId="12BB2E3F" w14:textId="77777777" w:rsidR="0042660B" w:rsidRDefault="0042660B">
            <w:pPr>
              <w:spacing w:line="276" w:lineRule="auto"/>
              <w:rPr>
                <w:rFonts w:ascii="Arial" w:hAnsi="Arial" w:cs="Arial"/>
                <w:lang w:eastAsia="en-US"/>
              </w:rPr>
            </w:pPr>
          </w:p>
          <w:p w14:paraId="205C86FC" w14:textId="77777777" w:rsidR="00914FB5" w:rsidRDefault="00914FB5">
            <w:pPr>
              <w:spacing w:line="276" w:lineRule="auto"/>
              <w:rPr>
                <w:rFonts w:ascii="Arial" w:hAnsi="Arial" w:cs="Arial"/>
                <w:lang w:eastAsia="en-US"/>
              </w:rPr>
            </w:pPr>
          </w:p>
        </w:tc>
        <w:tc>
          <w:tcPr>
            <w:tcW w:w="3998" w:type="dxa"/>
            <w:tcBorders>
              <w:top w:val="single" w:sz="4" w:space="0" w:color="auto"/>
              <w:left w:val="single" w:sz="4" w:space="0" w:color="auto"/>
              <w:bottom w:val="single" w:sz="4" w:space="0" w:color="auto"/>
              <w:right w:val="single" w:sz="4" w:space="0" w:color="auto"/>
            </w:tcBorders>
            <w:hideMark/>
          </w:tcPr>
          <w:p w14:paraId="205C86FD"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6FE" w14:textId="77777777" w:rsidR="0042660B" w:rsidRDefault="0042660B" w:rsidP="0042660B">
            <w:pPr>
              <w:pStyle w:val="ListParagraph"/>
              <w:numPr>
                <w:ilvl w:val="0"/>
                <w:numId w:val="29"/>
              </w:numPr>
              <w:spacing w:line="276" w:lineRule="auto"/>
              <w:rPr>
                <w:rFonts w:ascii="Arial" w:hAnsi="Arial" w:cs="Arial"/>
                <w:b/>
                <w:szCs w:val="24"/>
                <w:lang w:eastAsia="en-US"/>
              </w:rPr>
            </w:pPr>
            <w:r>
              <w:rPr>
                <w:rFonts w:ascii="Arial" w:hAnsi="Arial" w:cs="Arial"/>
                <w:lang w:eastAsia="en-US"/>
              </w:rPr>
              <w:t>Cllr Nikki Hennessy (Lab) Lancashire County Council</w:t>
            </w:r>
          </w:p>
        </w:tc>
      </w:tr>
      <w:tr w:rsidR="0042660B" w14:paraId="205C8706" w14:textId="77777777" w:rsidTr="0042660B">
        <w:tc>
          <w:tcPr>
            <w:tcW w:w="2977" w:type="dxa"/>
            <w:tcBorders>
              <w:top w:val="single" w:sz="4" w:space="0" w:color="auto"/>
              <w:left w:val="single" w:sz="4" w:space="0" w:color="auto"/>
              <w:bottom w:val="single" w:sz="4" w:space="0" w:color="auto"/>
              <w:right w:val="single" w:sz="4" w:space="0" w:color="auto"/>
            </w:tcBorders>
          </w:tcPr>
          <w:p w14:paraId="205C8700" w14:textId="77777777" w:rsidR="0042660B" w:rsidRDefault="0042660B">
            <w:pPr>
              <w:spacing w:line="276" w:lineRule="auto"/>
              <w:rPr>
                <w:rFonts w:ascii="Arial" w:hAnsi="Arial" w:cs="Arial"/>
                <w:b/>
                <w:lang w:eastAsia="en-US"/>
              </w:rPr>
            </w:pPr>
            <w:r>
              <w:rPr>
                <w:rFonts w:ascii="Arial" w:hAnsi="Arial" w:cs="Arial"/>
                <w:b/>
                <w:lang w:eastAsia="en-US"/>
              </w:rPr>
              <w:lastRenderedPageBreak/>
              <w:t xml:space="preserve">Central Programme Office Engagement Forum: Digital </w:t>
            </w:r>
          </w:p>
          <w:p w14:paraId="205C8701" w14:textId="77777777" w:rsidR="0042660B" w:rsidRDefault="0042660B">
            <w:pPr>
              <w:spacing w:line="276" w:lineRule="auto"/>
              <w:rPr>
                <w:rFonts w:ascii="Arial" w:hAnsi="Arial" w:cs="Arial"/>
                <w:b/>
                <w:lang w:eastAsia="en-US"/>
              </w:rPr>
            </w:pPr>
          </w:p>
        </w:tc>
        <w:tc>
          <w:tcPr>
            <w:tcW w:w="7230" w:type="dxa"/>
            <w:tcBorders>
              <w:top w:val="single" w:sz="4" w:space="0" w:color="auto"/>
              <w:left w:val="single" w:sz="4" w:space="0" w:color="auto"/>
              <w:bottom w:val="single" w:sz="4" w:space="0" w:color="auto"/>
              <w:right w:val="single" w:sz="4" w:space="0" w:color="auto"/>
            </w:tcBorders>
          </w:tcPr>
          <w:p w14:paraId="205C8702" w14:textId="77777777" w:rsidR="0042660B" w:rsidRDefault="0042660B">
            <w:pPr>
              <w:spacing w:line="276" w:lineRule="auto"/>
              <w:rPr>
                <w:rFonts w:ascii="Arial" w:hAnsi="Arial" w:cs="Arial"/>
                <w:lang w:eastAsia="en-US"/>
              </w:rPr>
            </w:pPr>
            <w:r>
              <w:rPr>
                <w:rFonts w:ascii="Arial" w:hAnsi="Arial" w:cs="Arial"/>
                <w:lang w:eastAsia="en-US"/>
              </w:rPr>
              <w:t xml:space="preserve">This will look at readying the service for the digital future optimizing the developments from smart buildings, driverless vehicles and robotics for example. </w:t>
            </w:r>
          </w:p>
          <w:p w14:paraId="205C8703" w14:textId="77777777" w:rsidR="0042660B" w:rsidRDefault="0042660B">
            <w:pPr>
              <w:spacing w:line="276" w:lineRule="auto"/>
              <w:rPr>
                <w:rFonts w:ascii="Arial" w:hAnsi="Arial" w:cs="Arial"/>
                <w:lang w:eastAsia="en-US"/>
              </w:rPr>
            </w:pPr>
          </w:p>
        </w:tc>
        <w:tc>
          <w:tcPr>
            <w:tcW w:w="3998" w:type="dxa"/>
            <w:tcBorders>
              <w:top w:val="single" w:sz="4" w:space="0" w:color="auto"/>
              <w:left w:val="single" w:sz="4" w:space="0" w:color="auto"/>
              <w:bottom w:val="single" w:sz="4" w:space="0" w:color="auto"/>
              <w:right w:val="single" w:sz="4" w:space="0" w:color="auto"/>
            </w:tcBorders>
            <w:hideMark/>
          </w:tcPr>
          <w:p w14:paraId="205C8704"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705" w14:textId="77777777" w:rsidR="0042660B" w:rsidRDefault="0042660B" w:rsidP="0042660B">
            <w:pPr>
              <w:pStyle w:val="ListParagraph"/>
              <w:numPr>
                <w:ilvl w:val="0"/>
                <w:numId w:val="29"/>
              </w:numPr>
              <w:spacing w:line="276" w:lineRule="auto"/>
              <w:rPr>
                <w:rFonts w:ascii="Arial" w:hAnsi="Arial" w:cs="Arial"/>
                <w:szCs w:val="24"/>
                <w:lang w:eastAsia="en-US"/>
              </w:rPr>
            </w:pPr>
            <w:r>
              <w:rPr>
                <w:rFonts w:ascii="Arial" w:hAnsi="Arial" w:cs="Arial"/>
                <w:szCs w:val="24"/>
                <w:lang w:eastAsia="en-US"/>
              </w:rPr>
              <w:t xml:space="preserve">Cllr Jason </w:t>
            </w:r>
            <w:proofErr w:type="spellStart"/>
            <w:r>
              <w:rPr>
                <w:rFonts w:ascii="Arial" w:hAnsi="Arial" w:cs="Arial"/>
                <w:szCs w:val="24"/>
                <w:lang w:eastAsia="en-US"/>
              </w:rPr>
              <w:t>Ablewhite</w:t>
            </w:r>
            <w:proofErr w:type="spellEnd"/>
            <w:r>
              <w:rPr>
                <w:rFonts w:ascii="Arial" w:hAnsi="Arial" w:cs="Arial"/>
                <w:szCs w:val="24"/>
                <w:lang w:eastAsia="en-US"/>
              </w:rPr>
              <w:t xml:space="preserve"> (Con)  Huntingdonshire District Council</w:t>
            </w:r>
          </w:p>
        </w:tc>
      </w:tr>
      <w:tr w:rsidR="0042660B" w14:paraId="205C870E" w14:textId="77777777" w:rsidTr="0042660B">
        <w:tc>
          <w:tcPr>
            <w:tcW w:w="2977" w:type="dxa"/>
            <w:tcBorders>
              <w:top w:val="single" w:sz="4" w:space="0" w:color="auto"/>
              <w:left w:val="single" w:sz="4" w:space="0" w:color="auto"/>
              <w:bottom w:val="single" w:sz="4" w:space="0" w:color="auto"/>
              <w:right w:val="single" w:sz="4" w:space="0" w:color="auto"/>
            </w:tcBorders>
          </w:tcPr>
          <w:p w14:paraId="205C8707" w14:textId="77777777" w:rsidR="0042660B" w:rsidRDefault="0042660B">
            <w:pPr>
              <w:spacing w:line="276" w:lineRule="auto"/>
              <w:rPr>
                <w:rFonts w:ascii="Arial" w:hAnsi="Arial" w:cs="Arial"/>
                <w:b/>
                <w:lang w:eastAsia="en-US"/>
              </w:rPr>
            </w:pPr>
            <w:r>
              <w:rPr>
                <w:rFonts w:ascii="Arial" w:hAnsi="Arial" w:cs="Arial"/>
                <w:b/>
                <w:lang w:eastAsia="en-US"/>
              </w:rPr>
              <w:t xml:space="preserve">Central Programme Office Engagement Forum: People </w:t>
            </w:r>
          </w:p>
          <w:p w14:paraId="205C8708" w14:textId="77777777" w:rsidR="0042660B" w:rsidRDefault="0042660B">
            <w:pPr>
              <w:spacing w:line="276" w:lineRule="auto"/>
              <w:rPr>
                <w:rFonts w:ascii="Arial" w:hAnsi="Arial" w:cs="Arial"/>
                <w:b/>
                <w:lang w:eastAsia="en-US"/>
              </w:rPr>
            </w:pPr>
          </w:p>
        </w:tc>
        <w:tc>
          <w:tcPr>
            <w:tcW w:w="7230" w:type="dxa"/>
            <w:tcBorders>
              <w:top w:val="single" w:sz="4" w:space="0" w:color="auto"/>
              <w:left w:val="single" w:sz="4" w:space="0" w:color="auto"/>
              <w:bottom w:val="single" w:sz="4" w:space="0" w:color="auto"/>
              <w:right w:val="single" w:sz="4" w:space="0" w:color="auto"/>
            </w:tcBorders>
          </w:tcPr>
          <w:p w14:paraId="205C8709" w14:textId="77777777" w:rsidR="0042660B" w:rsidRDefault="0042660B">
            <w:pPr>
              <w:spacing w:line="276" w:lineRule="auto"/>
              <w:rPr>
                <w:rFonts w:ascii="Arial" w:hAnsi="Arial" w:cs="Arial"/>
                <w:lang w:eastAsia="en-US"/>
              </w:rPr>
            </w:pPr>
            <w:r>
              <w:rPr>
                <w:rFonts w:ascii="Arial" w:hAnsi="Arial" w:cs="Arial"/>
                <w:lang w:eastAsia="en-US"/>
              </w:rPr>
              <w:t xml:space="preserve">The first project for the CPO’s people programme is on leadership, which is developing a national leadership framework. The CPO is seeking someone with HR and workforce relates experience. </w:t>
            </w:r>
          </w:p>
          <w:p w14:paraId="205C870A" w14:textId="77777777" w:rsidR="0042660B" w:rsidRDefault="0042660B">
            <w:pPr>
              <w:spacing w:line="276" w:lineRule="auto"/>
              <w:rPr>
                <w:rFonts w:ascii="Arial" w:hAnsi="Arial" w:cs="Arial"/>
                <w:lang w:eastAsia="en-US"/>
              </w:rPr>
            </w:pPr>
          </w:p>
        </w:tc>
        <w:tc>
          <w:tcPr>
            <w:tcW w:w="3998" w:type="dxa"/>
            <w:tcBorders>
              <w:top w:val="single" w:sz="4" w:space="0" w:color="auto"/>
              <w:left w:val="single" w:sz="4" w:space="0" w:color="auto"/>
              <w:bottom w:val="single" w:sz="4" w:space="0" w:color="auto"/>
              <w:right w:val="single" w:sz="4" w:space="0" w:color="auto"/>
            </w:tcBorders>
            <w:hideMark/>
          </w:tcPr>
          <w:p w14:paraId="205C870B" w14:textId="77777777" w:rsidR="0042660B" w:rsidRDefault="0042660B">
            <w:pPr>
              <w:spacing w:line="276" w:lineRule="auto"/>
              <w:rPr>
                <w:rFonts w:ascii="Arial" w:hAnsi="Arial" w:cs="Arial"/>
                <w:b/>
                <w:szCs w:val="24"/>
                <w:lang w:eastAsia="en-US"/>
              </w:rPr>
            </w:pPr>
            <w:r>
              <w:rPr>
                <w:rFonts w:ascii="Arial" w:hAnsi="Arial" w:cs="Arial"/>
                <w:b/>
                <w:szCs w:val="24"/>
                <w:lang w:eastAsia="en-US"/>
              </w:rPr>
              <w:t>1 place</w:t>
            </w:r>
          </w:p>
          <w:p w14:paraId="205C870C" w14:textId="77777777" w:rsidR="0042660B" w:rsidRPr="00C92E17" w:rsidRDefault="0042660B" w:rsidP="0042660B">
            <w:pPr>
              <w:pStyle w:val="ListParagraph"/>
              <w:numPr>
                <w:ilvl w:val="0"/>
                <w:numId w:val="29"/>
              </w:numPr>
              <w:spacing w:line="276" w:lineRule="auto"/>
              <w:rPr>
                <w:rFonts w:ascii="Arial" w:hAnsi="Arial" w:cs="Arial"/>
                <w:b/>
                <w:szCs w:val="24"/>
                <w:lang w:eastAsia="en-US"/>
              </w:rPr>
            </w:pPr>
            <w:r>
              <w:rPr>
                <w:rFonts w:ascii="Arial" w:hAnsi="Arial" w:cs="Arial"/>
                <w:lang w:eastAsia="en-US"/>
              </w:rPr>
              <w:t>Cllr Roger Price (LD) Hampshire County Council</w:t>
            </w:r>
          </w:p>
          <w:p w14:paraId="205C870D" w14:textId="77777777" w:rsidR="00C92E17" w:rsidRDefault="00C92E17" w:rsidP="0042660B">
            <w:pPr>
              <w:pStyle w:val="ListParagraph"/>
              <w:numPr>
                <w:ilvl w:val="0"/>
                <w:numId w:val="29"/>
              </w:numPr>
              <w:spacing w:line="276" w:lineRule="auto"/>
              <w:rPr>
                <w:rFonts w:ascii="Arial" w:hAnsi="Arial" w:cs="Arial"/>
                <w:b/>
                <w:szCs w:val="24"/>
                <w:lang w:eastAsia="en-US"/>
              </w:rPr>
            </w:pPr>
            <w:r>
              <w:rPr>
                <w:rFonts w:ascii="Arial" w:hAnsi="Arial" w:cs="Arial"/>
                <w:lang w:eastAsia="en-US"/>
              </w:rPr>
              <w:t>Sub. Cllr Carolyn Lambert (Lib Dem)</w:t>
            </w:r>
          </w:p>
        </w:tc>
      </w:tr>
      <w:tr w:rsidR="00967AC6" w14:paraId="205C8713" w14:textId="77777777" w:rsidTr="0042660B">
        <w:tc>
          <w:tcPr>
            <w:tcW w:w="2977" w:type="dxa"/>
            <w:tcBorders>
              <w:top w:val="single" w:sz="4" w:space="0" w:color="auto"/>
              <w:left w:val="single" w:sz="4" w:space="0" w:color="auto"/>
              <w:bottom w:val="single" w:sz="4" w:space="0" w:color="auto"/>
              <w:right w:val="single" w:sz="4" w:space="0" w:color="auto"/>
            </w:tcBorders>
          </w:tcPr>
          <w:p w14:paraId="205C870F" w14:textId="77777777" w:rsidR="00967AC6" w:rsidRDefault="00967AC6">
            <w:pPr>
              <w:spacing w:line="276" w:lineRule="auto"/>
              <w:rPr>
                <w:rFonts w:ascii="Arial" w:hAnsi="Arial" w:cs="Arial"/>
                <w:b/>
                <w:lang w:eastAsia="en-US"/>
              </w:rPr>
            </w:pPr>
            <w:r>
              <w:rPr>
                <w:rFonts w:ascii="Arial" w:hAnsi="Arial" w:cs="Arial"/>
                <w:b/>
                <w:lang w:eastAsia="en-US"/>
              </w:rPr>
              <w:t>National Fire Chiefs Council Executive Leadership Programme Board</w:t>
            </w:r>
          </w:p>
        </w:tc>
        <w:tc>
          <w:tcPr>
            <w:tcW w:w="7230" w:type="dxa"/>
            <w:tcBorders>
              <w:top w:val="single" w:sz="4" w:space="0" w:color="auto"/>
              <w:left w:val="single" w:sz="4" w:space="0" w:color="auto"/>
              <w:bottom w:val="single" w:sz="4" w:space="0" w:color="auto"/>
              <w:right w:val="single" w:sz="4" w:space="0" w:color="auto"/>
            </w:tcBorders>
          </w:tcPr>
          <w:p w14:paraId="205C8710" w14:textId="77777777" w:rsidR="00967AC6" w:rsidRDefault="00967AC6">
            <w:pPr>
              <w:spacing w:line="276" w:lineRule="auto"/>
              <w:rPr>
                <w:rFonts w:ascii="Arial" w:hAnsi="Arial" w:cs="Arial"/>
                <w:lang w:eastAsia="en-US"/>
              </w:rPr>
            </w:pPr>
            <w:r>
              <w:rPr>
                <w:rFonts w:ascii="Arial" w:hAnsi="Arial" w:cs="Arial"/>
                <w:lang w:eastAsia="en-US"/>
              </w:rPr>
              <w:t>Oversees the Executive Leadership Programme</w:t>
            </w:r>
          </w:p>
        </w:tc>
        <w:tc>
          <w:tcPr>
            <w:tcW w:w="3998" w:type="dxa"/>
            <w:tcBorders>
              <w:top w:val="single" w:sz="4" w:space="0" w:color="auto"/>
              <w:left w:val="single" w:sz="4" w:space="0" w:color="auto"/>
              <w:bottom w:val="single" w:sz="4" w:space="0" w:color="auto"/>
              <w:right w:val="single" w:sz="4" w:space="0" w:color="auto"/>
            </w:tcBorders>
          </w:tcPr>
          <w:p w14:paraId="205C8711" w14:textId="77777777" w:rsidR="00967AC6" w:rsidRDefault="00967AC6">
            <w:pPr>
              <w:spacing w:line="276" w:lineRule="auto"/>
              <w:rPr>
                <w:rFonts w:ascii="Arial" w:hAnsi="Arial" w:cs="Arial"/>
                <w:b/>
                <w:szCs w:val="24"/>
                <w:lang w:eastAsia="en-US"/>
              </w:rPr>
            </w:pPr>
            <w:r>
              <w:rPr>
                <w:rFonts w:ascii="Arial" w:hAnsi="Arial" w:cs="Arial"/>
                <w:b/>
                <w:szCs w:val="24"/>
                <w:lang w:eastAsia="en-US"/>
              </w:rPr>
              <w:t>1 place</w:t>
            </w:r>
          </w:p>
          <w:p w14:paraId="205C8712" w14:textId="77777777" w:rsidR="00967AC6" w:rsidRPr="00363227" w:rsidRDefault="00967AC6" w:rsidP="00967AC6">
            <w:pPr>
              <w:pStyle w:val="ListParagraph"/>
              <w:numPr>
                <w:ilvl w:val="0"/>
                <w:numId w:val="29"/>
              </w:numPr>
              <w:spacing w:line="276" w:lineRule="auto"/>
              <w:rPr>
                <w:rFonts w:ascii="Arial" w:hAnsi="Arial" w:cs="Arial"/>
                <w:szCs w:val="24"/>
                <w:lang w:eastAsia="en-US"/>
              </w:rPr>
            </w:pPr>
            <w:r w:rsidRPr="00363227">
              <w:rPr>
                <w:rFonts w:ascii="Arial" w:hAnsi="Arial" w:cs="Arial"/>
                <w:szCs w:val="24"/>
                <w:lang w:eastAsia="en-US"/>
              </w:rPr>
              <w:t>Cllr Rebecca Knox (Con)</w:t>
            </w:r>
          </w:p>
        </w:tc>
      </w:tr>
      <w:tr w:rsidR="00967AC6" w14:paraId="205C871C" w14:textId="77777777" w:rsidTr="0042660B">
        <w:tc>
          <w:tcPr>
            <w:tcW w:w="2977" w:type="dxa"/>
            <w:tcBorders>
              <w:top w:val="single" w:sz="4" w:space="0" w:color="auto"/>
              <w:left w:val="single" w:sz="4" w:space="0" w:color="auto"/>
              <w:bottom w:val="single" w:sz="4" w:space="0" w:color="auto"/>
              <w:right w:val="single" w:sz="4" w:space="0" w:color="auto"/>
            </w:tcBorders>
          </w:tcPr>
          <w:p w14:paraId="205C8714" w14:textId="77777777" w:rsidR="00967AC6" w:rsidRDefault="00967AC6">
            <w:pPr>
              <w:spacing w:line="276" w:lineRule="auto"/>
              <w:rPr>
                <w:rFonts w:ascii="Arial" w:hAnsi="Arial" w:cs="Arial"/>
                <w:b/>
                <w:lang w:eastAsia="en-US"/>
              </w:rPr>
            </w:pPr>
            <w:r>
              <w:rPr>
                <w:rFonts w:ascii="Arial" w:hAnsi="Arial" w:cs="Arial"/>
                <w:b/>
                <w:lang w:eastAsia="en-US"/>
              </w:rPr>
              <w:t>Senior Sector Group</w:t>
            </w:r>
          </w:p>
        </w:tc>
        <w:tc>
          <w:tcPr>
            <w:tcW w:w="7230" w:type="dxa"/>
            <w:tcBorders>
              <w:top w:val="single" w:sz="4" w:space="0" w:color="auto"/>
              <w:left w:val="single" w:sz="4" w:space="0" w:color="auto"/>
              <w:bottom w:val="single" w:sz="4" w:space="0" w:color="auto"/>
              <w:right w:val="single" w:sz="4" w:space="0" w:color="auto"/>
            </w:tcBorders>
          </w:tcPr>
          <w:p w14:paraId="205C8715" w14:textId="77777777" w:rsidR="00967AC6" w:rsidRDefault="00967AC6">
            <w:pPr>
              <w:spacing w:line="276" w:lineRule="auto"/>
              <w:rPr>
                <w:rFonts w:ascii="Arial" w:hAnsi="Arial" w:cs="Arial"/>
                <w:lang w:eastAsia="en-US"/>
              </w:rPr>
            </w:pPr>
            <w:r>
              <w:rPr>
                <w:rFonts w:ascii="Arial" w:hAnsi="Arial" w:cs="Arial"/>
                <w:lang w:eastAsia="en-US"/>
              </w:rPr>
              <w:t xml:space="preserve">The group is chaired by the Home Office and includes LGA and NFCC representation. It was established to support Home Office preparations for the Spending Review. The Home Office proposes it continues to meet. </w:t>
            </w:r>
          </w:p>
        </w:tc>
        <w:tc>
          <w:tcPr>
            <w:tcW w:w="3998" w:type="dxa"/>
            <w:tcBorders>
              <w:top w:val="single" w:sz="4" w:space="0" w:color="auto"/>
              <w:left w:val="single" w:sz="4" w:space="0" w:color="auto"/>
              <w:bottom w:val="single" w:sz="4" w:space="0" w:color="auto"/>
              <w:right w:val="single" w:sz="4" w:space="0" w:color="auto"/>
            </w:tcBorders>
          </w:tcPr>
          <w:p w14:paraId="205C8716" w14:textId="77777777" w:rsidR="00967AC6" w:rsidRDefault="00967AC6">
            <w:pPr>
              <w:spacing w:line="276" w:lineRule="auto"/>
              <w:rPr>
                <w:rFonts w:ascii="Arial" w:hAnsi="Arial" w:cs="Arial"/>
                <w:b/>
                <w:szCs w:val="24"/>
                <w:lang w:eastAsia="en-US"/>
              </w:rPr>
            </w:pPr>
            <w:r>
              <w:rPr>
                <w:rFonts w:ascii="Arial" w:hAnsi="Arial" w:cs="Arial"/>
                <w:b/>
                <w:szCs w:val="24"/>
                <w:lang w:eastAsia="en-US"/>
              </w:rPr>
              <w:t>5 places</w:t>
            </w:r>
          </w:p>
          <w:p w14:paraId="205C8717" w14:textId="77777777" w:rsidR="00967AC6" w:rsidRDefault="00805280" w:rsidP="00967AC6">
            <w:pPr>
              <w:pStyle w:val="ListParagraph"/>
              <w:numPr>
                <w:ilvl w:val="0"/>
                <w:numId w:val="29"/>
              </w:numPr>
              <w:spacing w:line="276" w:lineRule="auto"/>
              <w:rPr>
                <w:rFonts w:ascii="Arial" w:hAnsi="Arial" w:cs="Arial"/>
                <w:szCs w:val="24"/>
                <w:lang w:eastAsia="en-US"/>
              </w:rPr>
            </w:pPr>
            <w:r w:rsidRPr="00805280">
              <w:rPr>
                <w:rFonts w:ascii="Arial" w:hAnsi="Arial" w:cs="Arial"/>
                <w:szCs w:val="24"/>
                <w:lang w:eastAsia="en-US"/>
              </w:rPr>
              <w:t>Cllr Ian Stephens (</w:t>
            </w:r>
            <w:proofErr w:type="spellStart"/>
            <w:r w:rsidRPr="00805280">
              <w:rPr>
                <w:rFonts w:ascii="Arial" w:hAnsi="Arial" w:cs="Arial"/>
                <w:szCs w:val="24"/>
                <w:lang w:eastAsia="en-US"/>
              </w:rPr>
              <w:t>Idn</w:t>
            </w:r>
            <w:proofErr w:type="spellEnd"/>
            <w:r w:rsidRPr="00805280">
              <w:rPr>
                <w:rFonts w:ascii="Arial" w:hAnsi="Arial" w:cs="Arial"/>
                <w:szCs w:val="24"/>
                <w:lang w:eastAsia="en-US"/>
              </w:rPr>
              <w:t>)</w:t>
            </w:r>
          </w:p>
          <w:p w14:paraId="205C8718" w14:textId="77777777" w:rsidR="00805280" w:rsidRDefault="00805280" w:rsidP="00967AC6">
            <w:pPr>
              <w:pStyle w:val="ListParagraph"/>
              <w:numPr>
                <w:ilvl w:val="0"/>
                <w:numId w:val="29"/>
              </w:numPr>
              <w:spacing w:line="276" w:lineRule="auto"/>
              <w:rPr>
                <w:rFonts w:ascii="Arial" w:hAnsi="Arial" w:cs="Arial"/>
                <w:szCs w:val="24"/>
                <w:lang w:eastAsia="en-US"/>
              </w:rPr>
            </w:pPr>
            <w:r>
              <w:rPr>
                <w:rFonts w:ascii="Arial" w:hAnsi="Arial" w:cs="Arial"/>
                <w:szCs w:val="24"/>
                <w:lang w:eastAsia="en-US"/>
              </w:rPr>
              <w:t>Cllr Nick Chard (Con)</w:t>
            </w:r>
          </w:p>
          <w:p w14:paraId="205C8719" w14:textId="77777777" w:rsidR="00805280" w:rsidRDefault="00805280" w:rsidP="00805280">
            <w:pPr>
              <w:pStyle w:val="ListParagraph"/>
              <w:numPr>
                <w:ilvl w:val="0"/>
                <w:numId w:val="29"/>
              </w:numPr>
              <w:spacing w:line="276" w:lineRule="auto"/>
              <w:rPr>
                <w:rFonts w:ascii="Arial" w:hAnsi="Arial" w:cs="Arial"/>
                <w:szCs w:val="24"/>
                <w:lang w:eastAsia="en-US"/>
              </w:rPr>
            </w:pPr>
            <w:r>
              <w:rPr>
                <w:rFonts w:ascii="Arial" w:hAnsi="Arial" w:cs="Arial"/>
                <w:szCs w:val="24"/>
                <w:lang w:eastAsia="en-US"/>
              </w:rPr>
              <w:t xml:space="preserve">Cllr Keith </w:t>
            </w:r>
            <w:proofErr w:type="spellStart"/>
            <w:r>
              <w:rPr>
                <w:rFonts w:ascii="Arial" w:hAnsi="Arial" w:cs="Arial"/>
                <w:szCs w:val="24"/>
                <w:lang w:eastAsia="en-US"/>
              </w:rPr>
              <w:t>Aspden</w:t>
            </w:r>
            <w:proofErr w:type="spellEnd"/>
            <w:r>
              <w:rPr>
                <w:rFonts w:ascii="Arial" w:hAnsi="Arial" w:cs="Arial"/>
                <w:szCs w:val="24"/>
                <w:lang w:eastAsia="en-US"/>
              </w:rPr>
              <w:t xml:space="preserve"> (Lib Dem) – Sub Cllr Carolyn Lambert</w:t>
            </w:r>
          </w:p>
          <w:p w14:paraId="205C871A" w14:textId="77777777" w:rsidR="00805280" w:rsidRDefault="00805280" w:rsidP="00805280">
            <w:pPr>
              <w:pStyle w:val="ListParagraph"/>
              <w:numPr>
                <w:ilvl w:val="0"/>
                <w:numId w:val="29"/>
              </w:numPr>
              <w:spacing w:line="276" w:lineRule="auto"/>
              <w:rPr>
                <w:rFonts w:ascii="Arial" w:hAnsi="Arial" w:cs="Arial"/>
                <w:szCs w:val="24"/>
                <w:lang w:eastAsia="en-US"/>
              </w:rPr>
            </w:pPr>
            <w:r>
              <w:rPr>
                <w:rFonts w:ascii="Arial" w:hAnsi="Arial" w:cs="Arial"/>
                <w:szCs w:val="24"/>
                <w:lang w:eastAsia="en-US"/>
              </w:rPr>
              <w:t>Roger Hirst (Con)</w:t>
            </w:r>
          </w:p>
          <w:p w14:paraId="205C871B" w14:textId="77777777" w:rsidR="00805280" w:rsidRPr="00805280" w:rsidRDefault="00805280" w:rsidP="00805280">
            <w:pPr>
              <w:pStyle w:val="ListParagraph"/>
              <w:numPr>
                <w:ilvl w:val="0"/>
                <w:numId w:val="29"/>
              </w:numPr>
              <w:spacing w:line="276" w:lineRule="auto"/>
              <w:rPr>
                <w:rFonts w:ascii="Arial" w:hAnsi="Arial" w:cs="Arial"/>
                <w:szCs w:val="24"/>
                <w:lang w:eastAsia="en-US"/>
              </w:rPr>
            </w:pPr>
            <w:r>
              <w:rPr>
                <w:rFonts w:ascii="Arial" w:hAnsi="Arial" w:cs="Arial"/>
                <w:szCs w:val="24"/>
                <w:lang w:eastAsia="en-US"/>
              </w:rPr>
              <w:t>Fiona Twycross AM</w:t>
            </w:r>
          </w:p>
        </w:tc>
      </w:tr>
    </w:tbl>
    <w:p w14:paraId="205C871D" w14:textId="77777777" w:rsidR="003B57C7" w:rsidRPr="00720EB8" w:rsidRDefault="003B57C7" w:rsidP="00581F54">
      <w:pPr>
        <w:rPr>
          <w:rFonts w:ascii="Arial" w:hAnsi="Arial" w:cs="Arial"/>
          <w:sz w:val="16"/>
          <w:szCs w:val="16"/>
        </w:rPr>
      </w:pPr>
    </w:p>
    <w:sectPr w:rsidR="003B57C7" w:rsidRPr="00720EB8" w:rsidSect="00B72B14">
      <w:headerReference w:type="default" r:id="rId11"/>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8720" w14:textId="77777777" w:rsidR="009F6C58" w:rsidRDefault="009F6C58" w:rsidP="0095692C">
      <w:r>
        <w:separator/>
      </w:r>
    </w:p>
  </w:endnote>
  <w:endnote w:type="continuationSeparator" w:id="0">
    <w:p w14:paraId="205C8721" w14:textId="77777777" w:rsidR="009F6C58" w:rsidRDefault="009F6C58" w:rsidP="0095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871E" w14:textId="77777777" w:rsidR="009F6C58" w:rsidRDefault="009F6C58" w:rsidP="0095692C">
      <w:r>
        <w:separator/>
      </w:r>
    </w:p>
  </w:footnote>
  <w:footnote w:type="continuationSeparator" w:id="0">
    <w:p w14:paraId="205C871F" w14:textId="77777777" w:rsidR="009F6C58" w:rsidRDefault="009F6C58" w:rsidP="0095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C8728" w14:textId="77777777" w:rsidR="009F6C58" w:rsidRDefault="009F6C58">
    <w:pPr>
      <w:pStyle w:val="Header"/>
    </w:pPr>
  </w:p>
  <w:tbl>
    <w:tblPr>
      <w:tblW w:w="18795" w:type="dxa"/>
      <w:tblLook w:val="01E0" w:firstRow="1" w:lastRow="1" w:firstColumn="1" w:lastColumn="1" w:noHBand="0" w:noVBand="0"/>
    </w:tblPr>
    <w:tblGrid>
      <w:gridCol w:w="11057"/>
      <w:gridCol w:w="7738"/>
    </w:tblGrid>
    <w:tr w:rsidR="00914FB5" w:rsidRPr="00BA4C40" w14:paraId="17D94938" w14:textId="77777777" w:rsidTr="00BC1F5D">
      <w:trPr>
        <w:trHeight w:val="254"/>
      </w:trPr>
      <w:tc>
        <w:tcPr>
          <w:tcW w:w="11057" w:type="dxa"/>
          <w:vMerge w:val="restart"/>
          <w:shd w:val="clear" w:color="auto" w:fill="auto"/>
        </w:tcPr>
        <w:p w14:paraId="68879A60" w14:textId="77777777" w:rsidR="00914FB5" w:rsidRPr="00BA4C40" w:rsidRDefault="00914FB5" w:rsidP="00914FB5">
          <w:pPr>
            <w:tabs>
              <w:tab w:val="center" w:pos="2923"/>
            </w:tabs>
          </w:pPr>
          <w:r w:rsidRPr="00BA4C40">
            <w:rPr>
              <w:rFonts w:ascii="Arial" w:hAnsi="Arial"/>
              <w:noProof/>
              <w:sz w:val="44"/>
              <w:szCs w:val="44"/>
            </w:rPr>
            <w:drawing>
              <wp:inline distT="0" distB="0" distL="0" distR="0" wp14:anchorId="7A885D5C" wp14:editId="5C727B8B">
                <wp:extent cx="1133700" cy="672662"/>
                <wp:effectExtent l="0" t="0" r="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700" cy="680375"/>
                        </a:xfrm>
                        <a:prstGeom prst="rect">
                          <a:avLst/>
                        </a:prstGeom>
                        <a:noFill/>
                        <a:ln>
                          <a:noFill/>
                        </a:ln>
                      </pic:spPr>
                    </pic:pic>
                  </a:graphicData>
                </a:graphic>
              </wp:inline>
            </w:drawing>
          </w:r>
        </w:p>
      </w:tc>
      <w:tc>
        <w:tcPr>
          <w:tcW w:w="7738" w:type="dxa"/>
          <w:shd w:val="clear" w:color="auto" w:fill="auto"/>
          <w:vAlign w:val="center"/>
        </w:tcPr>
        <w:p w14:paraId="353A4797" w14:textId="77777777" w:rsidR="00914FB5" w:rsidRPr="00BA4C40" w:rsidRDefault="00914FB5" w:rsidP="00914FB5">
          <w:pPr>
            <w:tabs>
              <w:tab w:val="center" w:pos="4153"/>
              <w:tab w:val="right" w:pos="8306"/>
            </w:tabs>
            <w:rPr>
              <w:rFonts w:ascii="Arial" w:hAnsi="Arial"/>
              <w:b/>
              <w:szCs w:val="22"/>
            </w:rPr>
          </w:pPr>
          <w:r w:rsidRPr="00BA4C40">
            <w:rPr>
              <w:rFonts w:ascii="Arial" w:hAnsi="Arial"/>
              <w:b/>
              <w:szCs w:val="22"/>
            </w:rPr>
            <w:t xml:space="preserve">LGA </w:t>
          </w:r>
          <w:r>
            <w:rPr>
              <w:rFonts w:ascii="Arial" w:hAnsi="Arial"/>
              <w:b/>
              <w:szCs w:val="22"/>
            </w:rPr>
            <w:t>Executive</w:t>
          </w:r>
        </w:p>
      </w:tc>
    </w:tr>
    <w:tr w:rsidR="00914FB5" w:rsidRPr="00BA4C40" w14:paraId="7097619B" w14:textId="77777777" w:rsidTr="00BC1F5D">
      <w:trPr>
        <w:trHeight w:val="256"/>
      </w:trPr>
      <w:tc>
        <w:tcPr>
          <w:tcW w:w="11057" w:type="dxa"/>
          <w:vMerge/>
          <w:shd w:val="clear" w:color="auto" w:fill="auto"/>
        </w:tcPr>
        <w:p w14:paraId="05DAA943" w14:textId="77777777" w:rsidR="00914FB5" w:rsidRPr="00BA4C40" w:rsidRDefault="00914FB5" w:rsidP="00914FB5">
          <w:pPr>
            <w:tabs>
              <w:tab w:val="center" w:pos="4153"/>
              <w:tab w:val="right" w:pos="8306"/>
            </w:tabs>
          </w:pPr>
        </w:p>
      </w:tc>
      <w:tc>
        <w:tcPr>
          <w:tcW w:w="7738" w:type="dxa"/>
          <w:shd w:val="clear" w:color="auto" w:fill="auto"/>
          <w:vAlign w:val="center"/>
        </w:tcPr>
        <w:p w14:paraId="309C207E" w14:textId="77777777" w:rsidR="00914FB5" w:rsidRPr="00BA4C40" w:rsidRDefault="00914FB5" w:rsidP="00914FB5">
          <w:pPr>
            <w:tabs>
              <w:tab w:val="center" w:pos="4153"/>
              <w:tab w:val="right" w:pos="8306"/>
            </w:tabs>
            <w:spacing w:before="60"/>
            <w:rPr>
              <w:rFonts w:ascii="Arial" w:hAnsi="Arial"/>
              <w:szCs w:val="22"/>
            </w:rPr>
          </w:pPr>
          <w:r>
            <w:rPr>
              <w:rFonts w:ascii="Arial" w:hAnsi="Arial"/>
            </w:rPr>
            <w:t>23 January 2020</w:t>
          </w:r>
        </w:p>
      </w:tc>
    </w:tr>
  </w:tbl>
  <w:p w14:paraId="555993CA" w14:textId="6FEC1548" w:rsidR="00914FB5" w:rsidRPr="009448A4" w:rsidRDefault="009448A4">
    <w:pPr>
      <w:pStyle w:val="Head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448A4">
      <w:rPr>
        <w:rFonts w:ascii="Arial" w:hAnsi="Arial" w:cs="Arial"/>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9A"/>
    <w:multiLevelType w:val="hybridMultilevel"/>
    <w:tmpl w:val="D24AF28C"/>
    <w:lvl w:ilvl="0" w:tplc="90044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845"/>
    <w:multiLevelType w:val="hybridMultilevel"/>
    <w:tmpl w:val="490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5375"/>
    <w:multiLevelType w:val="hybridMultilevel"/>
    <w:tmpl w:val="03A2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787A"/>
    <w:multiLevelType w:val="hybridMultilevel"/>
    <w:tmpl w:val="3F9A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2070B"/>
    <w:multiLevelType w:val="hybridMultilevel"/>
    <w:tmpl w:val="7E5882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1771"/>
    <w:multiLevelType w:val="hybridMultilevel"/>
    <w:tmpl w:val="057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E7B72"/>
    <w:multiLevelType w:val="hybridMultilevel"/>
    <w:tmpl w:val="52C49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55604"/>
    <w:multiLevelType w:val="hybridMultilevel"/>
    <w:tmpl w:val="62E2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4E6D1A"/>
    <w:multiLevelType w:val="hybridMultilevel"/>
    <w:tmpl w:val="2CB8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E3A14"/>
    <w:multiLevelType w:val="hybridMultilevel"/>
    <w:tmpl w:val="98C8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6DC2"/>
    <w:multiLevelType w:val="hybridMultilevel"/>
    <w:tmpl w:val="822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A3ED9"/>
    <w:multiLevelType w:val="hybridMultilevel"/>
    <w:tmpl w:val="8E083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34E5A"/>
    <w:multiLevelType w:val="multilevel"/>
    <w:tmpl w:val="505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F7CBB"/>
    <w:multiLevelType w:val="hybridMultilevel"/>
    <w:tmpl w:val="D9D0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745151"/>
    <w:multiLevelType w:val="hybridMultilevel"/>
    <w:tmpl w:val="257E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D60FC"/>
    <w:multiLevelType w:val="hybridMultilevel"/>
    <w:tmpl w:val="CDEA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83503"/>
    <w:multiLevelType w:val="hybridMultilevel"/>
    <w:tmpl w:val="B0A65330"/>
    <w:lvl w:ilvl="0" w:tplc="B576E1D2">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217A1"/>
    <w:multiLevelType w:val="hybridMultilevel"/>
    <w:tmpl w:val="7124FA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97297A"/>
    <w:multiLevelType w:val="hybridMultilevel"/>
    <w:tmpl w:val="D9F40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E70B33"/>
    <w:multiLevelType w:val="hybridMultilevel"/>
    <w:tmpl w:val="A2FE7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F5B63"/>
    <w:multiLevelType w:val="hybridMultilevel"/>
    <w:tmpl w:val="71286C6E"/>
    <w:lvl w:ilvl="0" w:tplc="56B4B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66F7A"/>
    <w:multiLevelType w:val="hybridMultilevel"/>
    <w:tmpl w:val="75001FB2"/>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5916F6"/>
    <w:multiLevelType w:val="hybridMultilevel"/>
    <w:tmpl w:val="235037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9494027"/>
    <w:multiLevelType w:val="hybridMultilevel"/>
    <w:tmpl w:val="C7D2515C"/>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05989"/>
    <w:multiLevelType w:val="hybridMultilevel"/>
    <w:tmpl w:val="EDD8FA2C"/>
    <w:lvl w:ilvl="0" w:tplc="34BA47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25"/>
  </w:num>
  <w:num w:numId="5">
    <w:abstractNumId w:val="22"/>
  </w:num>
  <w:num w:numId="6">
    <w:abstractNumId w:val="24"/>
  </w:num>
  <w:num w:numId="7">
    <w:abstractNumId w:val="12"/>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1"/>
  </w:num>
  <w:num w:numId="12">
    <w:abstractNumId w:val="16"/>
  </w:num>
  <w:num w:numId="13">
    <w:abstractNumId w:val="9"/>
  </w:num>
  <w:num w:numId="14">
    <w:abstractNumId w:val="6"/>
  </w:num>
  <w:num w:numId="15">
    <w:abstractNumId w:val="7"/>
  </w:num>
  <w:num w:numId="16">
    <w:abstractNumId w:val="19"/>
  </w:num>
  <w:num w:numId="17">
    <w:abstractNumId w:val="3"/>
  </w:num>
  <w:num w:numId="18">
    <w:abstractNumId w:val="17"/>
  </w:num>
  <w:num w:numId="19">
    <w:abstractNumId w:val="21"/>
  </w:num>
  <w:num w:numId="20">
    <w:abstractNumId w:val="0"/>
  </w:num>
  <w:num w:numId="21">
    <w:abstractNumId w:val="2"/>
  </w:num>
  <w:num w:numId="22">
    <w:abstractNumId w:val="5"/>
  </w:num>
  <w:num w:numId="23">
    <w:abstractNumId w:val="15"/>
  </w:num>
  <w:num w:numId="24">
    <w:abstractNumId w:val="4"/>
  </w:num>
  <w:num w:numId="25">
    <w:abstractNumId w:val="8"/>
  </w:num>
  <w:num w:numId="26">
    <w:abstractNumId w:val="11"/>
  </w:num>
  <w:num w:numId="27">
    <w:abstractNumId w:val="20"/>
  </w:num>
  <w:num w:numId="28">
    <w:abstractNumId w:val="5"/>
  </w:num>
  <w:num w:numId="29">
    <w:abstractNumId w:val="15"/>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4B"/>
    <w:rsid w:val="0000369F"/>
    <w:rsid w:val="000066C4"/>
    <w:rsid w:val="00016F79"/>
    <w:rsid w:val="00056650"/>
    <w:rsid w:val="00094150"/>
    <w:rsid w:val="000B5E1B"/>
    <w:rsid w:val="000E6709"/>
    <w:rsid w:val="000E6792"/>
    <w:rsid w:val="000F0D5C"/>
    <w:rsid w:val="00104251"/>
    <w:rsid w:val="00111F99"/>
    <w:rsid w:val="00124520"/>
    <w:rsid w:val="001470D8"/>
    <w:rsid w:val="00147879"/>
    <w:rsid w:val="00173B18"/>
    <w:rsid w:val="00186867"/>
    <w:rsid w:val="001B4ACE"/>
    <w:rsid w:val="001D2604"/>
    <w:rsid w:val="001E2D03"/>
    <w:rsid w:val="00214D02"/>
    <w:rsid w:val="00250312"/>
    <w:rsid w:val="002605F5"/>
    <w:rsid w:val="00270D1C"/>
    <w:rsid w:val="00286A7C"/>
    <w:rsid w:val="00294DD3"/>
    <w:rsid w:val="00297582"/>
    <w:rsid w:val="002E71A7"/>
    <w:rsid w:val="00340DCA"/>
    <w:rsid w:val="00344949"/>
    <w:rsid w:val="003479EC"/>
    <w:rsid w:val="003602D5"/>
    <w:rsid w:val="00363227"/>
    <w:rsid w:val="0038289D"/>
    <w:rsid w:val="003A137B"/>
    <w:rsid w:val="003B57C7"/>
    <w:rsid w:val="003D000C"/>
    <w:rsid w:val="003F339A"/>
    <w:rsid w:val="00415002"/>
    <w:rsid w:val="0042660B"/>
    <w:rsid w:val="0044427B"/>
    <w:rsid w:val="004759F7"/>
    <w:rsid w:val="00495ECB"/>
    <w:rsid w:val="004A1268"/>
    <w:rsid w:val="004A5C29"/>
    <w:rsid w:val="004D226B"/>
    <w:rsid w:val="004E4A7D"/>
    <w:rsid w:val="004F7DF4"/>
    <w:rsid w:val="005003ED"/>
    <w:rsid w:val="00501347"/>
    <w:rsid w:val="00517EBE"/>
    <w:rsid w:val="00581F54"/>
    <w:rsid w:val="00596509"/>
    <w:rsid w:val="005A752C"/>
    <w:rsid w:val="005B1835"/>
    <w:rsid w:val="005B4BCC"/>
    <w:rsid w:val="006046C6"/>
    <w:rsid w:val="006134BD"/>
    <w:rsid w:val="00622D4D"/>
    <w:rsid w:val="00655FC6"/>
    <w:rsid w:val="0066447F"/>
    <w:rsid w:val="00685F83"/>
    <w:rsid w:val="006B0504"/>
    <w:rsid w:val="006B0793"/>
    <w:rsid w:val="006D54FF"/>
    <w:rsid w:val="006D7743"/>
    <w:rsid w:val="006E405A"/>
    <w:rsid w:val="00716923"/>
    <w:rsid w:val="00720EB8"/>
    <w:rsid w:val="00726268"/>
    <w:rsid w:val="00782EAB"/>
    <w:rsid w:val="007837BA"/>
    <w:rsid w:val="00791725"/>
    <w:rsid w:val="007F1E5E"/>
    <w:rsid w:val="00805280"/>
    <w:rsid w:val="0081198E"/>
    <w:rsid w:val="00872085"/>
    <w:rsid w:val="00877415"/>
    <w:rsid w:val="008855D6"/>
    <w:rsid w:val="008A7D2E"/>
    <w:rsid w:val="00912797"/>
    <w:rsid w:val="009131CD"/>
    <w:rsid w:val="00914FB5"/>
    <w:rsid w:val="00920BED"/>
    <w:rsid w:val="00932F73"/>
    <w:rsid w:val="009356B6"/>
    <w:rsid w:val="009448A4"/>
    <w:rsid w:val="0095692C"/>
    <w:rsid w:val="00957D84"/>
    <w:rsid w:val="00964B88"/>
    <w:rsid w:val="00967AC6"/>
    <w:rsid w:val="009A2EE4"/>
    <w:rsid w:val="009B0736"/>
    <w:rsid w:val="009C0056"/>
    <w:rsid w:val="009C32C8"/>
    <w:rsid w:val="009E4FD7"/>
    <w:rsid w:val="009F6C58"/>
    <w:rsid w:val="00A91019"/>
    <w:rsid w:val="00AA1AF2"/>
    <w:rsid w:val="00AC1300"/>
    <w:rsid w:val="00AD192D"/>
    <w:rsid w:val="00AE0A95"/>
    <w:rsid w:val="00B12C52"/>
    <w:rsid w:val="00B13390"/>
    <w:rsid w:val="00B27F0C"/>
    <w:rsid w:val="00B518A7"/>
    <w:rsid w:val="00B654EF"/>
    <w:rsid w:val="00B72B14"/>
    <w:rsid w:val="00B8764B"/>
    <w:rsid w:val="00BA656B"/>
    <w:rsid w:val="00BB3AA7"/>
    <w:rsid w:val="00BE408D"/>
    <w:rsid w:val="00BE6315"/>
    <w:rsid w:val="00C039A8"/>
    <w:rsid w:val="00C244D4"/>
    <w:rsid w:val="00C66137"/>
    <w:rsid w:val="00C875DB"/>
    <w:rsid w:val="00C92E17"/>
    <w:rsid w:val="00CA79D6"/>
    <w:rsid w:val="00CC698C"/>
    <w:rsid w:val="00CD51BF"/>
    <w:rsid w:val="00CE6BC3"/>
    <w:rsid w:val="00CE7FFA"/>
    <w:rsid w:val="00D002F2"/>
    <w:rsid w:val="00D07F86"/>
    <w:rsid w:val="00D15CFD"/>
    <w:rsid w:val="00D36CEF"/>
    <w:rsid w:val="00D75179"/>
    <w:rsid w:val="00DD5B87"/>
    <w:rsid w:val="00DE6B00"/>
    <w:rsid w:val="00DF76B9"/>
    <w:rsid w:val="00E0456E"/>
    <w:rsid w:val="00E152A0"/>
    <w:rsid w:val="00E73820"/>
    <w:rsid w:val="00E74641"/>
    <w:rsid w:val="00E76964"/>
    <w:rsid w:val="00E8165B"/>
    <w:rsid w:val="00E85E63"/>
    <w:rsid w:val="00E91315"/>
    <w:rsid w:val="00EB762B"/>
    <w:rsid w:val="00ED285D"/>
    <w:rsid w:val="00F3401A"/>
    <w:rsid w:val="00F72ABF"/>
    <w:rsid w:val="00FB20CD"/>
    <w:rsid w:val="00FB4CA7"/>
    <w:rsid w:val="00FB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85BD"/>
  <w15:docId w15:val="{2DE96381-CE67-4E88-AB42-1C19D4F5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4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B8764B"/>
    <w:pPr>
      <w:spacing w:before="600" w:after="240" w:line="280" w:lineRule="exact"/>
    </w:pPr>
    <w:rPr>
      <w:rFonts w:ascii="Frutiger 55 Roman" w:hAnsi="Frutiger 55 Roman"/>
      <w:b/>
      <w:sz w:val="32"/>
    </w:rPr>
  </w:style>
  <w:style w:type="character" w:styleId="Hyperlink">
    <w:name w:val="Hyperlink"/>
    <w:rsid w:val="00250312"/>
    <w:rPr>
      <w:color w:val="0000FF"/>
      <w:u w:val="single"/>
    </w:rPr>
  </w:style>
  <w:style w:type="paragraph" w:styleId="ListParagraph">
    <w:name w:val="List Paragraph"/>
    <w:basedOn w:val="Normal"/>
    <w:link w:val="ListParagraphChar"/>
    <w:uiPriority w:val="34"/>
    <w:qFormat/>
    <w:rsid w:val="00250312"/>
    <w:pPr>
      <w:ind w:left="720"/>
      <w:contextualSpacing/>
    </w:pPr>
  </w:style>
  <w:style w:type="paragraph" w:styleId="Header">
    <w:name w:val="header"/>
    <w:basedOn w:val="Normal"/>
    <w:link w:val="HeaderChar"/>
    <w:uiPriority w:val="99"/>
    <w:unhideWhenUsed/>
    <w:rsid w:val="00250312"/>
    <w:pPr>
      <w:tabs>
        <w:tab w:val="center" w:pos="4513"/>
        <w:tab w:val="right" w:pos="9026"/>
      </w:tabs>
    </w:pPr>
    <w:rPr>
      <w:rFonts w:ascii="Calibri" w:eastAsiaTheme="minorHAnsi" w:hAnsi="Calibri"/>
      <w:szCs w:val="22"/>
      <w:lang w:eastAsia="en-US"/>
    </w:rPr>
  </w:style>
  <w:style w:type="character" w:customStyle="1" w:styleId="HeaderChar">
    <w:name w:val="Header Char"/>
    <w:basedOn w:val="DefaultParagraphFont"/>
    <w:link w:val="Header"/>
    <w:uiPriority w:val="99"/>
    <w:rsid w:val="00250312"/>
    <w:rPr>
      <w:rFonts w:ascii="Calibri" w:hAnsi="Calibri" w:cs="Times New Roman"/>
    </w:rPr>
  </w:style>
  <w:style w:type="paragraph" w:styleId="NormalWeb">
    <w:name w:val="Normal (Web)"/>
    <w:basedOn w:val="Normal"/>
    <w:rsid w:val="00DF76B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DF76B9"/>
  </w:style>
  <w:style w:type="character" w:styleId="Emphasis">
    <w:name w:val="Emphasis"/>
    <w:basedOn w:val="DefaultParagraphFont"/>
    <w:uiPriority w:val="20"/>
    <w:qFormat/>
    <w:rsid w:val="00AA1AF2"/>
    <w:rPr>
      <w:b/>
      <w:bCs/>
      <w:i w:val="0"/>
      <w:iCs w:val="0"/>
    </w:rPr>
  </w:style>
  <w:style w:type="character" w:styleId="CommentReference">
    <w:name w:val="annotation reference"/>
    <w:basedOn w:val="DefaultParagraphFont"/>
    <w:uiPriority w:val="99"/>
    <w:semiHidden/>
    <w:unhideWhenUsed/>
    <w:rsid w:val="00FB4CA7"/>
    <w:rPr>
      <w:sz w:val="16"/>
      <w:szCs w:val="16"/>
    </w:rPr>
  </w:style>
  <w:style w:type="paragraph" w:styleId="CommentText">
    <w:name w:val="annotation text"/>
    <w:basedOn w:val="Normal"/>
    <w:link w:val="CommentTextChar"/>
    <w:uiPriority w:val="99"/>
    <w:semiHidden/>
    <w:unhideWhenUsed/>
    <w:rsid w:val="00FB4CA7"/>
    <w:rPr>
      <w:sz w:val="20"/>
    </w:rPr>
  </w:style>
  <w:style w:type="character" w:customStyle="1" w:styleId="CommentTextChar">
    <w:name w:val="Comment Text Char"/>
    <w:basedOn w:val="DefaultParagraphFont"/>
    <w:link w:val="CommentText"/>
    <w:uiPriority w:val="99"/>
    <w:semiHidden/>
    <w:rsid w:val="00FB4CA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4CA7"/>
    <w:rPr>
      <w:b/>
      <w:bCs/>
    </w:rPr>
  </w:style>
  <w:style w:type="character" w:customStyle="1" w:styleId="CommentSubjectChar">
    <w:name w:val="Comment Subject Char"/>
    <w:basedOn w:val="CommentTextChar"/>
    <w:link w:val="CommentSubject"/>
    <w:uiPriority w:val="99"/>
    <w:semiHidden/>
    <w:rsid w:val="00FB4CA7"/>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FB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A7"/>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5692C"/>
    <w:pPr>
      <w:tabs>
        <w:tab w:val="center" w:pos="4513"/>
        <w:tab w:val="right" w:pos="9026"/>
      </w:tabs>
    </w:pPr>
  </w:style>
  <w:style w:type="character" w:customStyle="1" w:styleId="FooterChar">
    <w:name w:val="Footer Char"/>
    <w:basedOn w:val="DefaultParagraphFont"/>
    <w:link w:val="Footer"/>
    <w:uiPriority w:val="99"/>
    <w:rsid w:val="0095692C"/>
    <w:rPr>
      <w:rFonts w:ascii="Frutiger 45 Light" w:eastAsia="Times New Roman" w:hAnsi="Frutiger 45 Light" w:cs="Times New Roman"/>
      <w:szCs w:val="20"/>
      <w:lang w:eastAsia="en-GB"/>
    </w:rPr>
  </w:style>
  <w:style w:type="paragraph" w:customStyle="1" w:styleId="Default">
    <w:name w:val="Default"/>
    <w:rsid w:val="00726268"/>
    <w:pPr>
      <w:autoSpaceDE w:val="0"/>
      <w:autoSpaceDN w:val="0"/>
      <w:adjustRightInd w:val="0"/>
      <w:spacing w:after="0" w:line="240" w:lineRule="auto"/>
    </w:pPr>
    <w:rPr>
      <w:rFonts w:ascii="Arial" w:hAnsi="Arial" w:cs="Arial"/>
      <w:color w:val="000000"/>
      <w:sz w:val="24"/>
      <w:szCs w:val="24"/>
    </w:rPr>
  </w:style>
  <w:style w:type="character" w:customStyle="1" w:styleId="ReportTemplate">
    <w:name w:val="Report Template"/>
    <w:uiPriority w:val="1"/>
    <w:qFormat/>
    <w:rsid w:val="00872085"/>
  </w:style>
  <w:style w:type="character" w:customStyle="1" w:styleId="ListParagraphChar">
    <w:name w:val="List Paragraph Char"/>
    <w:basedOn w:val="DefaultParagraphFont"/>
    <w:link w:val="ListParagraph"/>
    <w:uiPriority w:val="34"/>
    <w:rsid w:val="00872085"/>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196">
      <w:bodyDiv w:val="1"/>
      <w:marLeft w:val="0"/>
      <w:marRight w:val="0"/>
      <w:marTop w:val="0"/>
      <w:marBottom w:val="0"/>
      <w:divBdr>
        <w:top w:val="none" w:sz="0" w:space="0" w:color="auto"/>
        <w:left w:val="none" w:sz="0" w:space="0" w:color="auto"/>
        <w:bottom w:val="none" w:sz="0" w:space="0" w:color="auto"/>
        <w:right w:val="none" w:sz="0" w:space="0" w:color="auto"/>
      </w:divBdr>
    </w:div>
    <w:div w:id="133791337">
      <w:bodyDiv w:val="1"/>
      <w:marLeft w:val="0"/>
      <w:marRight w:val="0"/>
      <w:marTop w:val="0"/>
      <w:marBottom w:val="0"/>
      <w:divBdr>
        <w:top w:val="none" w:sz="0" w:space="0" w:color="auto"/>
        <w:left w:val="none" w:sz="0" w:space="0" w:color="auto"/>
        <w:bottom w:val="none" w:sz="0" w:space="0" w:color="auto"/>
        <w:right w:val="none" w:sz="0" w:space="0" w:color="auto"/>
      </w:divBdr>
    </w:div>
    <w:div w:id="165557948">
      <w:bodyDiv w:val="1"/>
      <w:marLeft w:val="0"/>
      <w:marRight w:val="0"/>
      <w:marTop w:val="0"/>
      <w:marBottom w:val="0"/>
      <w:divBdr>
        <w:top w:val="none" w:sz="0" w:space="0" w:color="auto"/>
        <w:left w:val="none" w:sz="0" w:space="0" w:color="auto"/>
        <w:bottom w:val="none" w:sz="0" w:space="0" w:color="auto"/>
        <w:right w:val="none" w:sz="0" w:space="0" w:color="auto"/>
      </w:divBdr>
    </w:div>
    <w:div w:id="191772718">
      <w:bodyDiv w:val="1"/>
      <w:marLeft w:val="0"/>
      <w:marRight w:val="0"/>
      <w:marTop w:val="0"/>
      <w:marBottom w:val="0"/>
      <w:divBdr>
        <w:top w:val="none" w:sz="0" w:space="0" w:color="auto"/>
        <w:left w:val="none" w:sz="0" w:space="0" w:color="auto"/>
        <w:bottom w:val="none" w:sz="0" w:space="0" w:color="auto"/>
        <w:right w:val="none" w:sz="0" w:space="0" w:color="auto"/>
      </w:divBdr>
    </w:div>
    <w:div w:id="206723379">
      <w:bodyDiv w:val="1"/>
      <w:marLeft w:val="0"/>
      <w:marRight w:val="0"/>
      <w:marTop w:val="0"/>
      <w:marBottom w:val="0"/>
      <w:divBdr>
        <w:top w:val="none" w:sz="0" w:space="0" w:color="auto"/>
        <w:left w:val="none" w:sz="0" w:space="0" w:color="auto"/>
        <w:bottom w:val="none" w:sz="0" w:space="0" w:color="auto"/>
        <w:right w:val="none" w:sz="0" w:space="0" w:color="auto"/>
      </w:divBdr>
    </w:div>
    <w:div w:id="209803352">
      <w:bodyDiv w:val="1"/>
      <w:marLeft w:val="0"/>
      <w:marRight w:val="0"/>
      <w:marTop w:val="0"/>
      <w:marBottom w:val="0"/>
      <w:divBdr>
        <w:top w:val="none" w:sz="0" w:space="0" w:color="auto"/>
        <w:left w:val="none" w:sz="0" w:space="0" w:color="auto"/>
        <w:bottom w:val="none" w:sz="0" w:space="0" w:color="auto"/>
        <w:right w:val="none" w:sz="0" w:space="0" w:color="auto"/>
      </w:divBdr>
    </w:div>
    <w:div w:id="332924261">
      <w:bodyDiv w:val="1"/>
      <w:marLeft w:val="0"/>
      <w:marRight w:val="0"/>
      <w:marTop w:val="0"/>
      <w:marBottom w:val="0"/>
      <w:divBdr>
        <w:top w:val="none" w:sz="0" w:space="0" w:color="auto"/>
        <w:left w:val="none" w:sz="0" w:space="0" w:color="auto"/>
        <w:bottom w:val="none" w:sz="0" w:space="0" w:color="auto"/>
        <w:right w:val="none" w:sz="0" w:space="0" w:color="auto"/>
      </w:divBdr>
    </w:div>
    <w:div w:id="348915997">
      <w:bodyDiv w:val="1"/>
      <w:marLeft w:val="0"/>
      <w:marRight w:val="0"/>
      <w:marTop w:val="0"/>
      <w:marBottom w:val="0"/>
      <w:divBdr>
        <w:top w:val="none" w:sz="0" w:space="0" w:color="auto"/>
        <w:left w:val="none" w:sz="0" w:space="0" w:color="auto"/>
        <w:bottom w:val="none" w:sz="0" w:space="0" w:color="auto"/>
        <w:right w:val="none" w:sz="0" w:space="0" w:color="auto"/>
      </w:divBdr>
    </w:div>
    <w:div w:id="527066990">
      <w:bodyDiv w:val="1"/>
      <w:marLeft w:val="0"/>
      <w:marRight w:val="0"/>
      <w:marTop w:val="0"/>
      <w:marBottom w:val="0"/>
      <w:divBdr>
        <w:top w:val="none" w:sz="0" w:space="0" w:color="auto"/>
        <w:left w:val="none" w:sz="0" w:space="0" w:color="auto"/>
        <w:bottom w:val="none" w:sz="0" w:space="0" w:color="auto"/>
        <w:right w:val="none" w:sz="0" w:space="0" w:color="auto"/>
      </w:divBdr>
    </w:div>
    <w:div w:id="527138369">
      <w:bodyDiv w:val="1"/>
      <w:marLeft w:val="0"/>
      <w:marRight w:val="0"/>
      <w:marTop w:val="0"/>
      <w:marBottom w:val="0"/>
      <w:divBdr>
        <w:top w:val="none" w:sz="0" w:space="0" w:color="auto"/>
        <w:left w:val="none" w:sz="0" w:space="0" w:color="auto"/>
        <w:bottom w:val="none" w:sz="0" w:space="0" w:color="auto"/>
        <w:right w:val="none" w:sz="0" w:space="0" w:color="auto"/>
      </w:divBdr>
    </w:div>
    <w:div w:id="570425705">
      <w:bodyDiv w:val="1"/>
      <w:marLeft w:val="0"/>
      <w:marRight w:val="0"/>
      <w:marTop w:val="0"/>
      <w:marBottom w:val="0"/>
      <w:divBdr>
        <w:top w:val="none" w:sz="0" w:space="0" w:color="auto"/>
        <w:left w:val="none" w:sz="0" w:space="0" w:color="auto"/>
        <w:bottom w:val="none" w:sz="0" w:space="0" w:color="auto"/>
        <w:right w:val="none" w:sz="0" w:space="0" w:color="auto"/>
      </w:divBdr>
    </w:div>
    <w:div w:id="604575356">
      <w:bodyDiv w:val="1"/>
      <w:marLeft w:val="0"/>
      <w:marRight w:val="0"/>
      <w:marTop w:val="0"/>
      <w:marBottom w:val="0"/>
      <w:divBdr>
        <w:top w:val="none" w:sz="0" w:space="0" w:color="auto"/>
        <w:left w:val="none" w:sz="0" w:space="0" w:color="auto"/>
        <w:bottom w:val="none" w:sz="0" w:space="0" w:color="auto"/>
        <w:right w:val="none" w:sz="0" w:space="0" w:color="auto"/>
      </w:divBdr>
    </w:div>
    <w:div w:id="659885971">
      <w:bodyDiv w:val="1"/>
      <w:marLeft w:val="0"/>
      <w:marRight w:val="0"/>
      <w:marTop w:val="0"/>
      <w:marBottom w:val="0"/>
      <w:divBdr>
        <w:top w:val="none" w:sz="0" w:space="0" w:color="auto"/>
        <w:left w:val="none" w:sz="0" w:space="0" w:color="auto"/>
        <w:bottom w:val="none" w:sz="0" w:space="0" w:color="auto"/>
        <w:right w:val="none" w:sz="0" w:space="0" w:color="auto"/>
      </w:divBdr>
    </w:div>
    <w:div w:id="696009639">
      <w:bodyDiv w:val="1"/>
      <w:marLeft w:val="0"/>
      <w:marRight w:val="0"/>
      <w:marTop w:val="0"/>
      <w:marBottom w:val="0"/>
      <w:divBdr>
        <w:top w:val="none" w:sz="0" w:space="0" w:color="auto"/>
        <w:left w:val="none" w:sz="0" w:space="0" w:color="auto"/>
        <w:bottom w:val="none" w:sz="0" w:space="0" w:color="auto"/>
        <w:right w:val="none" w:sz="0" w:space="0" w:color="auto"/>
      </w:divBdr>
    </w:div>
    <w:div w:id="848905202">
      <w:bodyDiv w:val="1"/>
      <w:marLeft w:val="0"/>
      <w:marRight w:val="0"/>
      <w:marTop w:val="0"/>
      <w:marBottom w:val="0"/>
      <w:divBdr>
        <w:top w:val="none" w:sz="0" w:space="0" w:color="auto"/>
        <w:left w:val="none" w:sz="0" w:space="0" w:color="auto"/>
        <w:bottom w:val="none" w:sz="0" w:space="0" w:color="auto"/>
        <w:right w:val="none" w:sz="0" w:space="0" w:color="auto"/>
      </w:divBdr>
    </w:div>
    <w:div w:id="890262055">
      <w:bodyDiv w:val="1"/>
      <w:marLeft w:val="0"/>
      <w:marRight w:val="0"/>
      <w:marTop w:val="0"/>
      <w:marBottom w:val="0"/>
      <w:divBdr>
        <w:top w:val="none" w:sz="0" w:space="0" w:color="auto"/>
        <w:left w:val="none" w:sz="0" w:space="0" w:color="auto"/>
        <w:bottom w:val="none" w:sz="0" w:space="0" w:color="auto"/>
        <w:right w:val="none" w:sz="0" w:space="0" w:color="auto"/>
      </w:divBdr>
    </w:div>
    <w:div w:id="914582979">
      <w:bodyDiv w:val="1"/>
      <w:marLeft w:val="0"/>
      <w:marRight w:val="0"/>
      <w:marTop w:val="0"/>
      <w:marBottom w:val="0"/>
      <w:divBdr>
        <w:top w:val="none" w:sz="0" w:space="0" w:color="auto"/>
        <w:left w:val="none" w:sz="0" w:space="0" w:color="auto"/>
        <w:bottom w:val="none" w:sz="0" w:space="0" w:color="auto"/>
        <w:right w:val="none" w:sz="0" w:space="0" w:color="auto"/>
      </w:divBdr>
    </w:div>
    <w:div w:id="952637780">
      <w:bodyDiv w:val="1"/>
      <w:marLeft w:val="0"/>
      <w:marRight w:val="0"/>
      <w:marTop w:val="0"/>
      <w:marBottom w:val="0"/>
      <w:divBdr>
        <w:top w:val="none" w:sz="0" w:space="0" w:color="auto"/>
        <w:left w:val="none" w:sz="0" w:space="0" w:color="auto"/>
        <w:bottom w:val="none" w:sz="0" w:space="0" w:color="auto"/>
        <w:right w:val="none" w:sz="0" w:space="0" w:color="auto"/>
      </w:divBdr>
    </w:div>
    <w:div w:id="1029258780">
      <w:bodyDiv w:val="1"/>
      <w:marLeft w:val="0"/>
      <w:marRight w:val="0"/>
      <w:marTop w:val="0"/>
      <w:marBottom w:val="0"/>
      <w:divBdr>
        <w:top w:val="none" w:sz="0" w:space="0" w:color="auto"/>
        <w:left w:val="none" w:sz="0" w:space="0" w:color="auto"/>
        <w:bottom w:val="none" w:sz="0" w:space="0" w:color="auto"/>
        <w:right w:val="none" w:sz="0" w:space="0" w:color="auto"/>
      </w:divBdr>
    </w:div>
    <w:div w:id="1148088077">
      <w:bodyDiv w:val="1"/>
      <w:marLeft w:val="0"/>
      <w:marRight w:val="0"/>
      <w:marTop w:val="0"/>
      <w:marBottom w:val="0"/>
      <w:divBdr>
        <w:top w:val="none" w:sz="0" w:space="0" w:color="auto"/>
        <w:left w:val="none" w:sz="0" w:space="0" w:color="auto"/>
        <w:bottom w:val="none" w:sz="0" w:space="0" w:color="auto"/>
        <w:right w:val="none" w:sz="0" w:space="0" w:color="auto"/>
      </w:divBdr>
    </w:div>
    <w:div w:id="1633052912">
      <w:bodyDiv w:val="1"/>
      <w:marLeft w:val="0"/>
      <w:marRight w:val="0"/>
      <w:marTop w:val="0"/>
      <w:marBottom w:val="0"/>
      <w:divBdr>
        <w:top w:val="none" w:sz="0" w:space="0" w:color="auto"/>
        <w:left w:val="none" w:sz="0" w:space="0" w:color="auto"/>
        <w:bottom w:val="none" w:sz="0" w:space="0" w:color="auto"/>
        <w:right w:val="none" w:sz="0" w:space="0" w:color="auto"/>
      </w:divBdr>
    </w:div>
    <w:div w:id="1944991635">
      <w:bodyDiv w:val="1"/>
      <w:marLeft w:val="0"/>
      <w:marRight w:val="0"/>
      <w:marTop w:val="0"/>
      <w:marBottom w:val="0"/>
      <w:divBdr>
        <w:top w:val="none" w:sz="0" w:space="0" w:color="auto"/>
        <w:left w:val="none" w:sz="0" w:space="0" w:color="auto"/>
        <w:bottom w:val="none" w:sz="0" w:space="0" w:color="auto"/>
        <w:right w:val="none" w:sz="0" w:space="0" w:color="auto"/>
      </w:divBdr>
    </w:div>
    <w:div w:id="1988972833">
      <w:bodyDiv w:val="1"/>
      <w:marLeft w:val="0"/>
      <w:marRight w:val="0"/>
      <w:marTop w:val="0"/>
      <w:marBottom w:val="0"/>
      <w:divBdr>
        <w:top w:val="none" w:sz="0" w:space="0" w:color="auto"/>
        <w:left w:val="none" w:sz="0" w:space="0" w:color="auto"/>
        <w:bottom w:val="none" w:sz="0" w:space="0" w:color="auto"/>
        <w:right w:val="none" w:sz="0" w:space="0" w:color="auto"/>
      </w:divBdr>
    </w:div>
    <w:div w:id="2045206238">
      <w:bodyDiv w:val="1"/>
      <w:marLeft w:val="0"/>
      <w:marRight w:val="0"/>
      <w:marTop w:val="0"/>
      <w:marBottom w:val="0"/>
      <w:divBdr>
        <w:top w:val="none" w:sz="0" w:space="0" w:color="auto"/>
        <w:left w:val="none" w:sz="0" w:space="0" w:color="auto"/>
        <w:bottom w:val="none" w:sz="0" w:space="0" w:color="auto"/>
        <w:right w:val="none" w:sz="0" w:space="0" w:color="auto"/>
      </w:divBdr>
    </w:div>
    <w:div w:id="20935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FED3567D99F4381D696DD26B7E9F2" ma:contentTypeVersion="23" ma:contentTypeDescription="Create a new document." ma:contentTypeScope="" ma:versionID="23faa983bafb15de5d0a4ff3912bb642">
  <xsd:schema xmlns:xsd="http://www.w3.org/2001/XMLSchema" xmlns:xs="http://www.w3.org/2001/XMLSchema" xmlns:p="http://schemas.microsoft.com/office/2006/metadata/properties" xmlns:ns2="ddd5460c-fd9a-4b2f-9b0a-4d83386095b6" xmlns:ns3="0735138a-9f27-4240-a07c-8bcfef749da4" targetNamespace="http://schemas.microsoft.com/office/2006/metadata/properties" ma:root="true" ma:fieldsID="958f0ffa4fccac7548006458e1dcc5b7" ns2:_="" ns3:_="">
    <xsd:import namespace="ddd5460c-fd9a-4b2f-9b0a-4d83386095b6"/>
    <xsd:import namespace="0735138a-9f27-4240-a07c-8bcfef749da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0735138a-9f27-4240-a07c-8bcfef749da4"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Meeting_x0020_date xmlns="0735138a-9f27-4240-a07c-8bcfef749da4" xsi:nil="true"/>
    <Keyword_x002f_Tag xmlns="0735138a-9f27-4240-a07c-8bcfef749da4" xsi:nil="true"/>
    <Work_x0020_Area xmlns="0735138a-9f27-4240-a07c-8bcfef749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2042-67B4-45C2-BAA7-F44D0E4F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0735138a-9f27-4240-a07c-8bcfef74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E0714-A95A-4F19-9926-1FDF672CFD2A}">
  <ds:schemaRefs>
    <ds:schemaRef ds:uri="http://schemas.microsoft.com/sharepoint/v3/contenttype/forms"/>
  </ds:schemaRefs>
</ds:datastoreItem>
</file>

<file path=customXml/itemProps3.xml><?xml version="1.0" encoding="utf-8"?>
<ds:datastoreItem xmlns:ds="http://schemas.openxmlformats.org/officeDocument/2006/customXml" ds:itemID="{B711B888-F8AA-4FFB-BC5C-1518EEAE4785}">
  <ds:schemaRefs>
    <ds:schemaRef ds:uri="http://schemas.microsoft.com/office/2006/documentManagement/types"/>
    <ds:schemaRef ds:uri="http://schemas.microsoft.com/office/infopath/2007/PartnerControls"/>
    <ds:schemaRef ds:uri="http://www.w3.org/XML/1998/namespace"/>
    <ds:schemaRef ds:uri="0735138a-9f27-4240-a07c-8bcfef749da4"/>
    <ds:schemaRef ds:uri="http://purl.org/dc/terms/"/>
    <ds:schemaRef ds:uri="http://purl.org/dc/dcmitype/"/>
    <ds:schemaRef ds:uri="http://schemas.openxmlformats.org/package/2006/metadata/core-properties"/>
    <ds:schemaRef ds:uri="ddd5460c-fd9a-4b2f-9b0a-4d83386095b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0AB2787-80ED-4087-B963-709EEFCB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47DACE55</Template>
  <TotalTime>305</TotalTime>
  <Pages>9</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lastModifiedBy>Alexander Saul</cp:lastModifiedBy>
  <cp:revision>22</cp:revision>
  <dcterms:created xsi:type="dcterms:W3CDTF">2018-11-23T12:15:00Z</dcterms:created>
  <dcterms:modified xsi:type="dcterms:W3CDTF">2020-01-16T16:57:00Z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0x0101004B8FED3567D99F4381D696DD26B7E9F2</vt:lpwstr>
  </property>
</Properties>
</file>